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7418A" w14:textId="77777777" w:rsidR="008154B6" w:rsidRPr="005347B4" w:rsidRDefault="008154B6" w:rsidP="000F4E89">
      <w:pPr>
        <w:pStyle w:val="BlockText"/>
        <w:ind w:left="0"/>
        <w:rPr>
          <w:b/>
          <w:color w:val="0000FF"/>
        </w:rPr>
      </w:pPr>
      <w:r w:rsidRPr="005347B4">
        <w:rPr>
          <w:b/>
          <w:color w:val="0000FF"/>
        </w:rPr>
        <w:t>Instructions:</w:t>
      </w:r>
    </w:p>
    <w:p w14:paraId="372A1A68" w14:textId="6F248548" w:rsidR="000F4E89" w:rsidRDefault="008835B0" w:rsidP="005347B4">
      <w:pPr>
        <w:pStyle w:val="BlockText"/>
        <w:numPr>
          <w:ilvl w:val="0"/>
          <w:numId w:val="41"/>
        </w:numPr>
        <w:ind w:left="270" w:hanging="270"/>
        <w:rPr>
          <w:color w:val="0000FF"/>
        </w:rPr>
      </w:pPr>
      <w:r w:rsidRPr="00A01459">
        <w:rPr>
          <w:color w:val="0000FF"/>
        </w:rPr>
        <w:t>Use this template as it applies to your study. If a section does not apply to your study, please type “Not Applicable” below the section heading</w:t>
      </w:r>
      <w:r w:rsidRPr="004D1683">
        <w:rPr>
          <w:color w:val="0000FF"/>
        </w:rPr>
        <w:t xml:space="preserve">. </w:t>
      </w:r>
      <w:r w:rsidR="00E1675C" w:rsidRPr="004D1683">
        <w:rPr>
          <w:color w:val="0000FF"/>
        </w:rPr>
        <w:t xml:space="preserve">This template addresses the primary regulations governing human research </w:t>
      </w:r>
      <w:r w:rsidR="00243F43">
        <w:rPr>
          <w:color w:val="0000FF"/>
        </w:rPr>
        <w:t>[</w:t>
      </w:r>
      <w:r w:rsidR="00E1675C" w:rsidRPr="004D1683">
        <w:rPr>
          <w:color w:val="0000FF"/>
        </w:rPr>
        <w:t>Food and Drug Administration (FDA) and the Office for Human Research Protections (OHRP)/Department of Health and Human Services (DHHS)</w:t>
      </w:r>
      <w:r w:rsidR="00243F43">
        <w:rPr>
          <w:color w:val="0000FF"/>
        </w:rPr>
        <w:t>]</w:t>
      </w:r>
      <w:r w:rsidR="00E1675C" w:rsidRPr="004D1683">
        <w:rPr>
          <w:color w:val="0000FF"/>
        </w:rPr>
        <w:t>.</w:t>
      </w:r>
      <w:r w:rsidR="00E1675C" w:rsidRPr="00A01459">
        <w:rPr>
          <w:color w:val="0000FF"/>
        </w:rPr>
        <w:t xml:space="preserve"> If other or additional regulations </w:t>
      </w:r>
      <w:r w:rsidR="005C7CDA">
        <w:rPr>
          <w:color w:val="0000FF"/>
        </w:rPr>
        <w:t xml:space="preserve">and/or policies </w:t>
      </w:r>
      <w:r w:rsidR="009F2577">
        <w:rPr>
          <w:color w:val="0000FF"/>
        </w:rPr>
        <w:t xml:space="preserve">(e.g., THR policies) </w:t>
      </w:r>
      <w:r w:rsidR="00E1675C" w:rsidRPr="00A01459">
        <w:rPr>
          <w:color w:val="0000FF"/>
        </w:rPr>
        <w:t xml:space="preserve">apply to your study, please address accordingly within this protocol. </w:t>
      </w:r>
    </w:p>
    <w:p w14:paraId="6543E85D" w14:textId="77777777" w:rsidR="00F62BD6" w:rsidRPr="00A01459" w:rsidRDefault="00B4736C" w:rsidP="00E21D9C">
      <w:pPr>
        <w:pStyle w:val="BlockText"/>
        <w:numPr>
          <w:ilvl w:val="0"/>
          <w:numId w:val="41"/>
        </w:numPr>
        <w:ind w:left="270" w:hanging="270"/>
        <w:rPr>
          <w:color w:val="0000FF"/>
        </w:rPr>
      </w:pPr>
      <w:r w:rsidRPr="00563093">
        <w:rPr>
          <w:b/>
          <w:bCs/>
          <w:color w:val="0000FF"/>
        </w:rPr>
        <w:t xml:space="preserve">This template is for data collection, chart </w:t>
      </w:r>
      <w:proofErr w:type="gramStart"/>
      <w:r w:rsidRPr="00563093">
        <w:rPr>
          <w:b/>
          <w:bCs/>
          <w:color w:val="0000FF"/>
        </w:rPr>
        <w:t>reviews</w:t>
      </w:r>
      <w:proofErr w:type="gramEnd"/>
      <w:r w:rsidRPr="00563093">
        <w:rPr>
          <w:b/>
          <w:bCs/>
          <w:color w:val="0000FF"/>
        </w:rPr>
        <w:t xml:space="preserve"> or survey research only</w:t>
      </w:r>
      <w:r>
        <w:rPr>
          <w:color w:val="0000FF"/>
        </w:rPr>
        <w:t xml:space="preserve">. </w:t>
      </w:r>
      <w:r w:rsidR="00F62BD6" w:rsidRPr="00F62BD6">
        <w:rPr>
          <w:color w:val="0000FF"/>
        </w:rPr>
        <w:t xml:space="preserve">Please use </w:t>
      </w:r>
      <w:r>
        <w:rPr>
          <w:color w:val="0000FF"/>
        </w:rPr>
        <w:t>a</w:t>
      </w:r>
      <w:r w:rsidR="00F62BD6" w:rsidRPr="00F62BD6">
        <w:rPr>
          <w:color w:val="0000FF"/>
        </w:rPr>
        <w:t xml:space="preserve"> more than minimal risk </w:t>
      </w:r>
      <w:r w:rsidR="00F62BD6">
        <w:rPr>
          <w:color w:val="0000FF"/>
        </w:rPr>
        <w:t xml:space="preserve">protocol </w:t>
      </w:r>
      <w:r w:rsidR="00F62BD6" w:rsidRPr="00F62BD6">
        <w:rPr>
          <w:color w:val="0000FF"/>
        </w:rPr>
        <w:t>template if the study involves the evaluation of FDA approved drug(s) or biologic(s)/device(s) that are not being used in accordance with their approved labeling and/or involves the use of investigational drug(s) or biologic(s)/device(s) that are not FDA-approved.</w:t>
      </w:r>
    </w:p>
    <w:p w14:paraId="793616CB" w14:textId="77777777" w:rsidR="00393FAF" w:rsidRPr="00A01459" w:rsidRDefault="00393FAF" w:rsidP="005347B4">
      <w:pPr>
        <w:pStyle w:val="BlockText"/>
        <w:numPr>
          <w:ilvl w:val="0"/>
          <w:numId w:val="41"/>
        </w:numPr>
        <w:ind w:left="270" w:hanging="270"/>
        <w:rPr>
          <w:color w:val="0000FF"/>
        </w:rPr>
      </w:pPr>
      <w:r w:rsidRPr="00A01459">
        <w:rPr>
          <w:color w:val="0000FF"/>
        </w:rPr>
        <w:t>When you write a protocol, keep an electronic copy. You will need to modify this</w:t>
      </w:r>
      <w:r w:rsidR="00C246B8" w:rsidRPr="00A01459">
        <w:rPr>
          <w:color w:val="0000FF"/>
        </w:rPr>
        <w:t xml:space="preserve"> copy when making changes</w:t>
      </w:r>
      <w:r w:rsidRPr="00A01459">
        <w:rPr>
          <w:color w:val="0000FF"/>
        </w:rPr>
        <w:t>.</w:t>
      </w:r>
      <w:r w:rsidR="005E018C" w:rsidRPr="00A01459">
        <w:rPr>
          <w:color w:val="0000FF"/>
        </w:rPr>
        <w:t xml:space="preserve"> You should have a copy of each version filed with your other study related documents.</w:t>
      </w:r>
    </w:p>
    <w:p w14:paraId="2B154FE0" w14:textId="77777777" w:rsidR="000F4E89" w:rsidRPr="00B4736C" w:rsidRDefault="000F4E89" w:rsidP="005347B4">
      <w:pPr>
        <w:pStyle w:val="BlockText"/>
        <w:numPr>
          <w:ilvl w:val="0"/>
          <w:numId w:val="41"/>
        </w:numPr>
        <w:ind w:left="270" w:hanging="270"/>
        <w:rPr>
          <w:b/>
          <w:bCs/>
          <w:color w:val="0000FF"/>
        </w:rPr>
      </w:pPr>
      <w:r w:rsidRPr="00B4736C">
        <w:rPr>
          <w:b/>
          <w:bCs/>
          <w:color w:val="0000FF"/>
        </w:rPr>
        <w:t>After completing each section, please delete the words in blue.</w:t>
      </w:r>
    </w:p>
    <w:p w14:paraId="6BA60E07" w14:textId="673F83A6" w:rsidR="00862CE4" w:rsidRPr="00A01459" w:rsidRDefault="00862CE4" w:rsidP="005347B4">
      <w:pPr>
        <w:pStyle w:val="BlockText"/>
        <w:numPr>
          <w:ilvl w:val="0"/>
          <w:numId w:val="41"/>
        </w:numPr>
        <w:ind w:left="270" w:hanging="270"/>
        <w:rPr>
          <w:color w:val="0000FF"/>
        </w:rPr>
      </w:pPr>
      <w:r>
        <w:rPr>
          <w:color w:val="0000FF"/>
        </w:rPr>
        <w:t xml:space="preserve">Where indicated, you may </w:t>
      </w:r>
      <w:r w:rsidR="0064408E">
        <w:rPr>
          <w:color w:val="0000FF"/>
        </w:rPr>
        <w:t>refer to your protocol section in the IRB initial submission</w:t>
      </w:r>
      <w:r w:rsidR="00B4736C">
        <w:rPr>
          <w:color w:val="0000FF"/>
        </w:rPr>
        <w:t xml:space="preserve"> </w:t>
      </w:r>
      <w:r w:rsidR="00563093">
        <w:rPr>
          <w:color w:val="0000FF"/>
        </w:rPr>
        <w:t>(</w:t>
      </w:r>
      <w:r w:rsidR="00243F43">
        <w:rPr>
          <w:color w:val="0000FF"/>
        </w:rPr>
        <w:t>smart form</w:t>
      </w:r>
      <w:r w:rsidR="00563093">
        <w:rPr>
          <w:color w:val="0000FF"/>
        </w:rPr>
        <w:t>)</w:t>
      </w:r>
      <w:r w:rsidR="0064408E">
        <w:rPr>
          <w:color w:val="0000FF"/>
        </w:rPr>
        <w:t xml:space="preserve"> application</w:t>
      </w:r>
      <w:r w:rsidR="00B4736C">
        <w:rPr>
          <w:color w:val="0000FF"/>
        </w:rPr>
        <w:t>.</w:t>
      </w:r>
    </w:p>
    <w:p w14:paraId="5C751196" w14:textId="77777777" w:rsidR="003603DC" w:rsidRPr="00A50CA0" w:rsidRDefault="003603DC" w:rsidP="00C246B8">
      <w:pPr>
        <w:pStyle w:val="BlockText"/>
      </w:pPr>
    </w:p>
    <w:p w14:paraId="123088D4" w14:textId="77777777" w:rsidR="00393FAF" w:rsidRPr="00862EEF" w:rsidRDefault="00393FAF" w:rsidP="00393FAF">
      <w:pPr>
        <w:pStyle w:val="ListBullet2"/>
        <w:numPr>
          <w:ilvl w:val="0"/>
          <w:numId w:val="26"/>
        </w:numPr>
      </w:pPr>
      <w:r w:rsidRPr="0086373C">
        <w:t>Protocol Title</w:t>
      </w:r>
    </w:p>
    <w:p w14:paraId="6AFDDE9E" w14:textId="77777777" w:rsidR="00393FAF" w:rsidRPr="00A01459" w:rsidRDefault="00393FAF" w:rsidP="00393FAF">
      <w:pPr>
        <w:pStyle w:val="BlockText"/>
        <w:rPr>
          <w:color w:val="0000FF"/>
        </w:rPr>
      </w:pPr>
      <w:r w:rsidRPr="00A01459">
        <w:rPr>
          <w:color w:val="0000FF"/>
        </w:rPr>
        <w:t xml:space="preserve">Include the full </w:t>
      </w:r>
      <w:r w:rsidR="00B4736C">
        <w:rPr>
          <w:color w:val="0000FF"/>
        </w:rPr>
        <w:t xml:space="preserve">formal </w:t>
      </w:r>
      <w:r w:rsidRPr="00A01459">
        <w:rPr>
          <w:color w:val="0000FF"/>
        </w:rPr>
        <w:t>protocol title</w:t>
      </w:r>
      <w:r w:rsidR="00B4736C">
        <w:rPr>
          <w:color w:val="0000FF"/>
        </w:rPr>
        <w:t>. This should match</w:t>
      </w:r>
      <w:r w:rsidRPr="00A01459">
        <w:rPr>
          <w:color w:val="0000FF"/>
        </w:rPr>
        <w:t xml:space="preserve"> the</w:t>
      </w:r>
      <w:r w:rsidR="00B4736C">
        <w:rPr>
          <w:color w:val="0000FF"/>
        </w:rPr>
        <w:t xml:space="preserve"> IRB</w:t>
      </w:r>
      <w:r w:rsidRPr="00A01459">
        <w:rPr>
          <w:color w:val="0000FF"/>
        </w:rPr>
        <w:t xml:space="preserve"> application form.</w:t>
      </w:r>
    </w:p>
    <w:p w14:paraId="285236AE" w14:textId="77777777" w:rsidR="00393FAF" w:rsidRPr="00862EEF" w:rsidRDefault="00393FAF" w:rsidP="00393FAF">
      <w:pPr>
        <w:pStyle w:val="ListBullet2"/>
        <w:numPr>
          <w:ilvl w:val="0"/>
          <w:numId w:val="26"/>
        </w:numPr>
      </w:pPr>
      <w:r>
        <w:t>Investigator</w:t>
      </w:r>
    </w:p>
    <w:p w14:paraId="75087E9C" w14:textId="160D2077" w:rsidR="00393FAF" w:rsidRPr="00A01459" w:rsidRDefault="00393FAF" w:rsidP="00393FAF">
      <w:pPr>
        <w:pStyle w:val="BlockText"/>
        <w:rPr>
          <w:color w:val="0000FF"/>
        </w:rPr>
      </w:pPr>
      <w:r w:rsidRPr="00A01459">
        <w:rPr>
          <w:color w:val="0000FF"/>
        </w:rPr>
        <w:t>Include the</w:t>
      </w:r>
      <w:r w:rsidR="00B4736C">
        <w:rPr>
          <w:color w:val="0000FF"/>
        </w:rPr>
        <w:t xml:space="preserve"> I</w:t>
      </w:r>
      <w:r w:rsidRPr="00A01459">
        <w:rPr>
          <w:color w:val="0000FF"/>
        </w:rPr>
        <w:t>nvestigator’s name</w:t>
      </w:r>
      <w:r w:rsidR="00B4736C">
        <w:rPr>
          <w:color w:val="0000FF"/>
        </w:rPr>
        <w:t xml:space="preserve"> and</w:t>
      </w:r>
      <w:r w:rsidR="002B2823">
        <w:rPr>
          <w:color w:val="0000FF"/>
        </w:rPr>
        <w:t>/</w:t>
      </w:r>
      <w:r w:rsidR="00B4736C">
        <w:rPr>
          <w:color w:val="0000FF"/>
        </w:rPr>
        <w:t>or title here</w:t>
      </w:r>
      <w:r w:rsidRPr="00A01459">
        <w:rPr>
          <w:color w:val="0000FF"/>
        </w:rPr>
        <w:t>.</w:t>
      </w:r>
      <w:r w:rsidR="00B4736C">
        <w:rPr>
          <w:color w:val="0000FF"/>
        </w:rPr>
        <w:t xml:space="preserve"> You do not need to list sub-Investigators or study staff here.</w:t>
      </w:r>
    </w:p>
    <w:p w14:paraId="61EE18DC" w14:textId="77777777" w:rsidR="00393FAF" w:rsidRPr="00B83452" w:rsidRDefault="00393FAF" w:rsidP="00393FAF">
      <w:pPr>
        <w:pStyle w:val="ListBullet2"/>
        <w:numPr>
          <w:ilvl w:val="0"/>
          <w:numId w:val="26"/>
        </w:numPr>
      </w:pPr>
      <w:r w:rsidRPr="00B83452">
        <w:t>Objectives</w:t>
      </w:r>
    </w:p>
    <w:p w14:paraId="063CA93C" w14:textId="3733B871" w:rsidR="00393FAF" w:rsidRPr="00B4736C" w:rsidRDefault="00B4736C" w:rsidP="00393FAF">
      <w:pPr>
        <w:pStyle w:val="BlockText"/>
        <w:rPr>
          <w:bCs/>
          <w:color w:val="0000FF"/>
        </w:rPr>
      </w:pPr>
      <w:r w:rsidRPr="00B4736C">
        <w:rPr>
          <w:bCs/>
          <w:color w:val="0000FF"/>
        </w:rPr>
        <w:t>Why is this study being conducted?</w:t>
      </w:r>
      <w:r w:rsidR="00243F43">
        <w:rPr>
          <w:bCs/>
          <w:color w:val="0000FF"/>
        </w:rPr>
        <w:t xml:space="preserve"> What is the purpose of the study?</w:t>
      </w:r>
    </w:p>
    <w:p w14:paraId="60351931" w14:textId="77777777" w:rsidR="00393FAF" w:rsidRPr="005A50E0" w:rsidRDefault="00393FAF" w:rsidP="00393FAF">
      <w:pPr>
        <w:pStyle w:val="ListBullet2"/>
        <w:numPr>
          <w:ilvl w:val="0"/>
          <w:numId w:val="26"/>
        </w:numPr>
      </w:pPr>
      <w:r w:rsidRPr="005A50E0">
        <w:t>Background</w:t>
      </w:r>
    </w:p>
    <w:p w14:paraId="7014680E" w14:textId="77777777" w:rsidR="00393FAF" w:rsidRPr="00A01459" w:rsidRDefault="005F25F2" w:rsidP="00393FAF">
      <w:pPr>
        <w:pStyle w:val="BlockText"/>
        <w:rPr>
          <w:color w:val="0000FF"/>
        </w:rPr>
      </w:pPr>
      <w:r w:rsidRPr="00A01459">
        <w:rPr>
          <w:color w:val="0000FF"/>
        </w:rPr>
        <w:t xml:space="preserve">(i) </w:t>
      </w:r>
      <w:r w:rsidR="00393FAF" w:rsidRPr="00A01459">
        <w:rPr>
          <w:color w:val="0000FF"/>
        </w:rPr>
        <w:t>Provide the scientific or scholarly background and rational for the Human Research based on the existing literature</w:t>
      </w:r>
      <w:r w:rsidRPr="00A01459">
        <w:rPr>
          <w:color w:val="0000FF"/>
        </w:rPr>
        <w:t xml:space="preserve">; (ii) </w:t>
      </w:r>
      <w:r w:rsidR="00393FAF" w:rsidRPr="00A01459">
        <w:rPr>
          <w:color w:val="0000FF"/>
        </w:rPr>
        <w:t>Describe the relevant prior experience and gaps in current knowledge</w:t>
      </w:r>
      <w:r w:rsidRPr="00A01459">
        <w:rPr>
          <w:color w:val="0000FF"/>
        </w:rPr>
        <w:t>; (iii)</w:t>
      </w:r>
      <w:r w:rsidR="00393FAF" w:rsidRPr="00A01459">
        <w:rPr>
          <w:color w:val="0000FF"/>
        </w:rPr>
        <w:t xml:space="preserve"> Describe any relevant preliminary data</w:t>
      </w:r>
      <w:r w:rsidRPr="00A01459">
        <w:rPr>
          <w:color w:val="0000FF"/>
        </w:rPr>
        <w:t>;</w:t>
      </w:r>
      <w:r w:rsidR="00393FAF" w:rsidRPr="00A01459">
        <w:rPr>
          <w:color w:val="0000FF"/>
        </w:rPr>
        <w:t xml:space="preserve"> </w:t>
      </w:r>
      <w:r w:rsidRPr="00A01459">
        <w:rPr>
          <w:color w:val="0000FF"/>
        </w:rPr>
        <w:t xml:space="preserve">(iv) </w:t>
      </w:r>
      <w:r w:rsidR="00393FAF" w:rsidRPr="00A01459">
        <w:rPr>
          <w:color w:val="0000FF"/>
        </w:rPr>
        <w:t xml:space="preserve">Explain the significance of the Human Research in terms of why this Human Research </w:t>
      </w:r>
      <w:r w:rsidR="00524B6D">
        <w:rPr>
          <w:color w:val="0000FF"/>
        </w:rPr>
        <w:t xml:space="preserve">is </w:t>
      </w:r>
      <w:r w:rsidR="00393FAF" w:rsidRPr="00A01459">
        <w:rPr>
          <w:color w:val="0000FF"/>
        </w:rPr>
        <w:t>important and how will it add to existing knowledge</w:t>
      </w:r>
      <w:r w:rsidR="00A01459">
        <w:rPr>
          <w:color w:val="0000FF"/>
        </w:rPr>
        <w:t xml:space="preserve"> </w:t>
      </w:r>
      <w:r w:rsidRPr="00A01459">
        <w:rPr>
          <w:color w:val="0000FF"/>
        </w:rPr>
        <w:t>and (v)</w:t>
      </w:r>
      <w:r w:rsidR="00393FAF" w:rsidRPr="00A01459">
        <w:rPr>
          <w:color w:val="0000FF"/>
        </w:rPr>
        <w:t xml:space="preserve"> Describe the importance of the knowledge expected to result.</w:t>
      </w:r>
      <w:r w:rsidR="00572899">
        <w:rPr>
          <w:color w:val="0000FF"/>
        </w:rPr>
        <w:br/>
      </w:r>
    </w:p>
    <w:p w14:paraId="59E8D992" w14:textId="77777777" w:rsidR="00393FAF" w:rsidRPr="00862EEF" w:rsidRDefault="00393FAF" w:rsidP="00393FAF">
      <w:pPr>
        <w:pStyle w:val="ListBullet2"/>
        <w:numPr>
          <w:ilvl w:val="0"/>
          <w:numId w:val="26"/>
        </w:numPr>
      </w:pPr>
      <w:r>
        <w:t xml:space="preserve">Setting of </w:t>
      </w:r>
      <w:proofErr w:type="gramStart"/>
      <w:r>
        <w:t>the Human</w:t>
      </w:r>
      <w:proofErr w:type="gramEnd"/>
      <w:r>
        <w:t xml:space="preserve"> Research</w:t>
      </w:r>
    </w:p>
    <w:p w14:paraId="54EF92E0" w14:textId="77777777" w:rsidR="00393FAF" w:rsidRPr="00A01459" w:rsidRDefault="00393FAF" w:rsidP="00393FAF">
      <w:pPr>
        <w:pStyle w:val="BlockText"/>
        <w:rPr>
          <w:color w:val="0000FF"/>
        </w:rPr>
      </w:pPr>
      <w:r w:rsidRPr="00A01459">
        <w:rPr>
          <w:color w:val="0000FF"/>
        </w:rPr>
        <w:t xml:space="preserve">Describe the setting and location in which </w:t>
      </w:r>
      <w:proofErr w:type="gramStart"/>
      <w:r w:rsidRPr="00A01459">
        <w:rPr>
          <w:color w:val="0000FF"/>
        </w:rPr>
        <w:t>the Human</w:t>
      </w:r>
      <w:proofErr w:type="gramEnd"/>
      <w:r w:rsidRPr="00A01459">
        <w:rPr>
          <w:color w:val="0000FF"/>
        </w:rPr>
        <w:t xml:space="preserve"> Research will be conducted. If applicable, describe:</w:t>
      </w:r>
      <w:r w:rsidR="00725AA5" w:rsidRPr="00A01459">
        <w:rPr>
          <w:color w:val="0000FF"/>
        </w:rPr>
        <w:t xml:space="preserve"> (i) </w:t>
      </w:r>
      <w:r w:rsidRPr="00A01459">
        <w:rPr>
          <w:color w:val="0000FF"/>
        </w:rPr>
        <w:t xml:space="preserve">Site-specific regulations or customs </w:t>
      </w:r>
      <w:r w:rsidRPr="00A01459">
        <w:rPr>
          <w:color w:val="0000FF"/>
        </w:rPr>
        <w:lastRenderedPageBreak/>
        <w:t>affecting the research</w:t>
      </w:r>
      <w:r w:rsidR="00725AA5" w:rsidRPr="00A01459">
        <w:rPr>
          <w:color w:val="0000FF"/>
        </w:rPr>
        <w:t>;</w:t>
      </w:r>
      <w:r w:rsidR="005347B4">
        <w:rPr>
          <w:color w:val="0000FF"/>
        </w:rPr>
        <w:t xml:space="preserve"> </w:t>
      </w:r>
      <w:r w:rsidR="00725AA5" w:rsidRPr="00A01459">
        <w:rPr>
          <w:color w:val="0000FF"/>
        </w:rPr>
        <w:t xml:space="preserve">(ii) </w:t>
      </w:r>
      <w:r w:rsidRPr="00A01459">
        <w:rPr>
          <w:color w:val="0000FF"/>
        </w:rPr>
        <w:t>Local scientific and ethical review structure</w:t>
      </w:r>
      <w:r w:rsidR="00725AA5" w:rsidRPr="00A01459">
        <w:rPr>
          <w:color w:val="0000FF"/>
        </w:rPr>
        <w:t xml:space="preserve"> and (iii) </w:t>
      </w:r>
      <w:r w:rsidRPr="00A01459">
        <w:rPr>
          <w:color w:val="0000FF"/>
        </w:rPr>
        <w:t>Composition and involvement of any community advisory board</w:t>
      </w:r>
      <w:r w:rsidR="00725AA5" w:rsidRPr="00A01459">
        <w:rPr>
          <w:color w:val="0000FF"/>
        </w:rPr>
        <w:t>.</w:t>
      </w:r>
      <w:r w:rsidRPr="00A01459">
        <w:rPr>
          <w:color w:val="0000FF"/>
        </w:rPr>
        <w:t xml:space="preserve"> </w:t>
      </w:r>
    </w:p>
    <w:p w14:paraId="05E2773E" w14:textId="77777777" w:rsidR="00393FAF" w:rsidRPr="00862EEF" w:rsidRDefault="00393FAF" w:rsidP="00393FAF">
      <w:pPr>
        <w:pStyle w:val="ListBullet2"/>
        <w:numPr>
          <w:ilvl w:val="0"/>
          <w:numId w:val="26"/>
        </w:numPr>
      </w:pPr>
      <w:r>
        <w:t xml:space="preserve">Resources available to conduct </w:t>
      </w:r>
      <w:proofErr w:type="gramStart"/>
      <w:r>
        <w:t>the Human</w:t>
      </w:r>
      <w:proofErr w:type="gramEnd"/>
      <w:r>
        <w:t xml:space="preserve"> Research</w:t>
      </w:r>
    </w:p>
    <w:p w14:paraId="5C052D29" w14:textId="77777777" w:rsidR="00393FAF" w:rsidRPr="00A01459" w:rsidRDefault="00A5485C" w:rsidP="00393FAF">
      <w:pPr>
        <w:pStyle w:val="BlockText"/>
        <w:rPr>
          <w:color w:val="0000FF"/>
        </w:rPr>
      </w:pPr>
      <w:r w:rsidRPr="00A01459">
        <w:rPr>
          <w:color w:val="0000FF"/>
        </w:rPr>
        <w:t xml:space="preserve">(i) </w:t>
      </w:r>
      <w:r w:rsidR="00393FAF" w:rsidRPr="00A01459">
        <w:rPr>
          <w:color w:val="0000FF"/>
        </w:rPr>
        <w:t>Demonstrate (e.g., based on retrospective data) a potential for recruiting the required number of suitable subjects within the agreed recruitment period</w:t>
      </w:r>
      <w:r w:rsidRPr="00A01459">
        <w:rPr>
          <w:color w:val="0000FF"/>
        </w:rPr>
        <w:t>; (ii)</w:t>
      </w:r>
      <w:r w:rsidR="00393FAF" w:rsidRPr="00A01459">
        <w:rPr>
          <w:color w:val="0000FF"/>
        </w:rPr>
        <w:t xml:space="preserve"> Describe the time that you will devi</w:t>
      </w:r>
      <w:r w:rsidR="00FA55D8" w:rsidRPr="00A01459">
        <w:rPr>
          <w:color w:val="0000FF"/>
        </w:rPr>
        <w:t>s</w:t>
      </w:r>
      <w:r w:rsidR="00393FAF" w:rsidRPr="00A01459">
        <w:rPr>
          <w:color w:val="0000FF"/>
        </w:rPr>
        <w:t>e to conduct and complete the trial within the agreed trial period</w:t>
      </w:r>
      <w:r w:rsidRPr="00A01459">
        <w:rPr>
          <w:color w:val="0000FF"/>
        </w:rPr>
        <w:t>;</w:t>
      </w:r>
      <w:r w:rsidR="00393FAF" w:rsidRPr="00A01459">
        <w:rPr>
          <w:color w:val="0000FF"/>
        </w:rPr>
        <w:t xml:space="preserve"> </w:t>
      </w:r>
      <w:r w:rsidRPr="00A01459">
        <w:rPr>
          <w:color w:val="0000FF"/>
        </w:rPr>
        <w:t xml:space="preserve">(iii) </w:t>
      </w:r>
      <w:r w:rsidR="00393FAF" w:rsidRPr="00A01459">
        <w:rPr>
          <w:color w:val="0000FF"/>
        </w:rPr>
        <w:t>Describe the number and qualifications of your staff, their experience in conducting research, their knowledge of the local study sites, culture, and society</w:t>
      </w:r>
      <w:r w:rsidRPr="00A01459">
        <w:rPr>
          <w:color w:val="0000FF"/>
        </w:rPr>
        <w:t>;</w:t>
      </w:r>
      <w:r w:rsidR="00393FAF" w:rsidRPr="00A01459">
        <w:rPr>
          <w:color w:val="0000FF"/>
        </w:rPr>
        <w:t xml:space="preserve"> </w:t>
      </w:r>
      <w:r w:rsidRPr="00A01459">
        <w:rPr>
          <w:color w:val="0000FF"/>
        </w:rPr>
        <w:t xml:space="preserve">(iv) </w:t>
      </w:r>
      <w:r w:rsidR="00393FAF" w:rsidRPr="00A01459">
        <w:rPr>
          <w:color w:val="0000FF"/>
        </w:rPr>
        <w:t>Describe your facilities</w:t>
      </w:r>
      <w:r w:rsidRPr="00A01459">
        <w:rPr>
          <w:color w:val="0000FF"/>
        </w:rPr>
        <w:t>; (v)</w:t>
      </w:r>
      <w:r w:rsidR="00393FAF" w:rsidRPr="00A01459">
        <w:rPr>
          <w:color w:val="0000FF"/>
        </w:rPr>
        <w:t xml:space="preserve"> Describe the availability of medical or psychological resources that </w:t>
      </w:r>
      <w:r w:rsidR="00646DEB" w:rsidRPr="00A01459">
        <w:rPr>
          <w:color w:val="0000FF"/>
        </w:rPr>
        <w:t>subject</w:t>
      </w:r>
      <w:r w:rsidR="00393FAF" w:rsidRPr="00A01459">
        <w:rPr>
          <w:color w:val="0000FF"/>
        </w:rPr>
        <w:t>s might need as a consequence of the Human Research</w:t>
      </w:r>
      <w:r w:rsidR="00A01459">
        <w:rPr>
          <w:color w:val="0000FF"/>
        </w:rPr>
        <w:t xml:space="preserve"> and</w:t>
      </w:r>
      <w:r w:rsidRPr="00A01459">
        <w:rPr>
          <w:color w:val="0000FF"/>
        </w:rPr>
        <w:t xml:space="preserve"> (vi)</w:t>
      </w:r>
      <w:r w:rsidR="00393FAF" w:rsidRPr="00A01459">
        <w:rPr>
          <w:color w:val="0000FF"/>
        </w:rPr>
        <w:t xml:space="preserve"> Describe your process to ensure that all persons assisting with the trial are adequately informed about the protocol, the </w:t>
      </w:r>
      <w:r w:rsidR="00921BE5">
        <w:rPr>
          <w:color w:val="0000FF"/>
        </w:rPr>
        <w:t xml:space="preserve">research-related and/or </w:t>
      </w:r>
      <w:r w:rsidR="00393FAF" w:rsidRPr="00A01459">
        <w:rPr>
          <w:color w:val="0000FF"/>
        </w:rPr>
        <w:t>investigational product(s), and their trial-related duties and functions.</w:t>
      </w:r>
    </w:p>
    <w:p w14:paraId="4DA25B1B" w14:textId="77777777" w:rsidR="00393FAF" w:rsidRPr="00862EEF" w:rsidRDefault="00393FAF" w:rsidP="00393FAF">
      <w:pPr>
        <w:pStyle w:val="ListBullet2"/>
        <w:numPr>
          <w:ilvl w:val="0"/>
          <w:numId w:val="26"/>
        </w:numPr>
      </w:pPr>
      <w:r>
        <w:t>Study Design</w:t>
      </w:r>
    </w:p>
    <w:p w14:paraId="688DF326" w14:textId="77777777" w:rsidR="00393FAF" w:rsidRPr="000A0D2E" w:rsidRDefault="00393FAF" w:rsidP="000A0D2E">
      <w:pPr>
        <w:pStyle w:val="ListBullet2"/>
        <w:numPr>
          <w:ilvl w:val="1"/>
          <w:numId w:val="26"/>
        </w:numPr>
        <w:rPr>
          <w:bCs/>
        </w:rPr>
      </w:pPr>
      <w:r>
        <w:t>Recruitment Methods</w:t>
      </w:r>
    </w:p>
    <w:p w14:paraId="28B5D891" w14:textId="1E0D4DCF" w:rsidR="00393FAF" w:rsidRPr="00A01459" w:rsidRDefault="00CF7FFA" w:rsidP="00393FAF">
      <w:pPr>
        <w:pStyle w:val="BlockText"/>
        <w:rPr>
          <w:color w:val="0000FF"/>
        </w:rPr>
      </w:pPr>
      <w:r w:rsidRPr="00A01459">
        <w:rPr>
          <w:color w:val="0000FF"/>
        </w:rPr>
        <w:t xml:space="preserve">(i) </w:t>
      </w:r>
      <w:r w:rsidR="00393FAF" w:rsidRPr="00A01459">
        <w:rPr>
          <w:color w:val="0000FF"/>
        </w:rPr>
        <w:t xml:space="preserve">Describe when, where, and how potential </w:t>
      </w:r>
      <w:r w:rsidR="00646DEB" w:rsidRPr="00A01459">
        <w:rPr>
          <w:color w:val="0000FF"/>
        </w:rPr>
        <w:t>subject</w:t>
      </w:r>
      <w:r w:rsidR="00393FAF" w:rsidRPr="00A01459">
        <w:rPr>
          <w:color w:val="0000FF"/>
        </w:rPr>
        <w:t xml:space="preserve">s will be recruited. Describe the source of </w:t>
      </w:r>
      <w:r w:rsidR="00646DEB" w:rsidRPr="00A01459">
        <w:rPr>
          <w:color w:val="0000FF"/>
        </w:rPr>
        <w:t>subject</w:t>
      </w:r>
      <w:r w:rsidR="00393FAF" w:rsidRPr="00A01459">
        <w:rPr>
          <w:color w:val="0000FF"/>
        </w:rPr>
        <w:t>s</w:t>
      </w:r>
      <w:r w:rsidRPr="00A01459">
        <w:rPr>
          <w:color w:val="0000FF"/>
        </w:rPr>
        <w:t>;</w:t>
      </w:r>
      <w:r w:rsidR="00393FAF" w:rsidRPr="00A01459">
        <w:rPr>
          <w:color w:val="0000FF"/>
        </w:rPr>
        <w:t xml:space="preserve"> </w:t>
      </w:r>
      <w:r w:rsidRPr="00A01459">
        <w:rPr>
          <w:color w:val="0000FF"/>
        </w:rPr>
        <w:t xml:space="preserve">(ii) </w:t>
      </w:r>
      <w:r w:rsidR="00393FAF" w:rsidRPr="00A01459">
        <w:rPr>
          <w:color w:val="0000FF"/>
        </w:rPr>
        <w:t xml:space="preserve">Describe the methods that will be used to identify potential </w:t>
      </w:r>
      <w:r w:rsidR="00646DEB" w:rsidRPr="00A01459">
        <w:rPr>
          <w:color w:val="0000FF"/>
        </w:rPr>
        <w:t>subject</w:t>
      </w:r>
      <w:r w:rsidR="00393FAF" w:rsidRPr="00A01459">
        <w:rPr>
          <w:color w:val="0000FF"/>
        </w:rPr>
        <w:t>s</w:t>
      </w:r>
      <w:r w:rsidRPr="00A01459">
        <w:rPr>
          <w:color w:val="0000FF"/>
        </w:rPr>
        <w:t>;</w:t>
      </w:r>
      <w:r w:rsidR="00393FAF" w:rsidRPr="00A01459">
        <w:rPr>
          <w:color w:val="0000FF"/>
        </w:rPr>
        <w:t xml:space="preserve"> </w:t>
      </w:r>
      <w:r w:rsidRPr="00A01459">
        <w:rPr>
          <w:color w:val="0000FF"/>
        </w:rPr>
        <w:t xml:space="preserve">(iii) </w:t>
      </w:r>
      <w:r w:rsidR="00393FAF" w:rsidRPr="00A01459">
        <w:rPr>
          <w:color w:val="0000FF"/>
        </w:rPr>
        <w:t xml:space="preserve">Describe materials that will be used to recruit </w:t>
      </w:r>
      <w:r w:rsidR="00646DEB" w:rsidRPr="00A01459">
        <w:rPr>
          <w:color w:val="0000FF"/>
        </w:rPr>
        <w:t>subject</w:t>
      </w:r>
      <w:r w:rsidR="00393FAF" w:rsidRPr="00A01459">
        <w:rPr>
          <w:color w:val="0000FF"/>
        </w:rPr>
        <w:t>s. Include copies of these documents with the application. For advertisements, submit the final copy of printed advertisements.</w:t>
      </w:r>
      <w:r w:rsidR="00EE3496">
        <w:rPr>
          <w:color w:val="0000FF"/>
        </w:rPr>
        <w:t xml:space="preserve"> If there are materials that requite “building” or creating at expense you may submit mock up’s or word/pdf versions until a final document is approved as to not require expensive changes (e.g. creating a redcap version of a document takes time</w:t>
      </w:r>
      <w:r w:rsidR="00243F43">
        <w:rPr>
          <w:color w:val="0000FF"/>
        </w:rPr>
        <w:t>,</w:t>
      </w:r>
      <w:r w:rsidR="00EE3496">
        <w:rPr>
          <w:color w:val="0000FF"/>
        </w:rPr>
        <w:t xml:space="preserve"> therefore it’s generally acceptable to submit a word or pdf version of what the form will look like and get approval of the content first.</w:t>
      </w:r>
      <w:r w:rsidR="00243F43">
        <w:rPr>
          <w:color w:val="0000FF"/>
        </w:rPr>
        <w:t>)</w:t>
      </w:r>
      <w:r w:rsidR="00393FAF" w:rsidRPr="00A01459">
        <w:rPr>
          <w:color w:val="0000FF"/>
        </w:rPr>
        <w:t xml:space="preserve"> </w:t>
      </w:r>
    </w:p>
    <w:p w14:paraId="6341EB65" w14:textId="77777777" w:rsidR="000A0D2E" w:rsidRPr="005A50E0" w:rsidRDefault="000A0D2E" w:rsidP="000A0D2E">
      <w:pPr>
        <w:pStyle w:val="ListBullet2"/>
        <w:numPr>
          <w:ilvl w:val="1"/>
          <w:numId w:val="26"/>
        </w:numPr>
        <w:rPr>
          <w:bCs/>
        </w:rPr>
      </w:pPr>
      <w:r w:rsidRPr="005A50E0">
        <w:t>Inclusion and Exclusion Criteria</w:t>
      </w:r>
    </w:p>
    <w:p w14:paraId="72F06EC9" w14:textId="77777777" w:rsidR="00393FAF" w:rsidRPr="002D2AEA" w:rsidRDefault="002D2AEA" w:rsidP="00393FAF">
      <w:pPr>
        <w:pStyle w:val="BlockText"/>
        <w:rPr>
          <w:bCs/>
          <w:color w:val="0000FF"/>
        </w:rPr>
      </w:pPr>
      <w:r w:rsidRPr="002D2AEA">
        <w:rPr>
          <w:bCs/>
          <w:color w:val="0000FF"/>
        </w:rPr>
        <w:t>List inclusion and exclusion criteria here</w:t>
      </w:r>
    </w:p>
    <w:p w14:paraId="0CD700D8" w14:textId="77777777" w:rsidR="00393FAF" w:rsidRPr="00DC4DB5" w:rsidRDefault="00393FAF" w:rsidP="000A0D2E">
      <w:pPr>
        <w:pStyle w:val="ListBullet2"/>
        <w:numPr>
          <w:ilvl w:val="1"/>
          <w:numId w:val="26"/>
        </w:numPr>
      </w:pPr>
      <w:r w:rsidRPr="00DC4DB5">
        <w:t>Study Endpoints</w:t>
      </w:r>
    </w:p>
    <w:p w14:paraId="2F4820A2" w14:textId="77777777" w:rsidR="00393FAF" w:rsidRPr="00A01459" w:rsidRDefault="00CC73F3" w:rsidP="00393FAF">
      <w:pPr>
        <w:pStyle w:val="BlockText"/>
        <w:rPr>
          <w:color w:val="0000FF"/>
        </w:rPr>
      </w:pPr>
      <w:r w:rsidRPr="00A01459">
        <w:rPr>
          <w:color w:val="0000FF"/>
        </w:rPr>
        <w:t xml:space="preserve">(i) </w:t>
      </w:r>
      <w:r w:rsidR="00393FAF" w:rsidRPr="00A01459">
        <w:rPr>
          <w:color w:val="0000FF"/>
        </w:rPr>
        <w:t>Describe the primary and secondary study endpoints</w:t>
      </w:r>
      <w:r w:rsidR="00A01459" w:rsidRPr="00A01459">
        <w:rPr>
          <w:color w:val="0000FF"/>
        </w:rPr>
        <w:t xml:space="preserve"> and</w:t>
      </w:r>
      <w:r w:rsidRPr="00A01459">
        <w:rPr>
          <w:color w:val="0000FF"/>
        </w:rPr>
        <w:t xml:space="preserve"> (ii)</w:t>
      </w:r>
      <w:r w:rsidR="00393FAF" w:rsidRPr="00A01459">
        <w:rPr>
          <w:color w:val="0000FF"/>
        </w:rPr>
        <w:t xml:space="preserve"> Describe any primary or secondary safety endpoints.</w:t>
      </w:r>
    </w:p>
    <w:p w14:paraId="7D18A93C" w14:textId="77777777" w:rsidR="00393FAF" w:rsidRPr="00EE7D0F" w:rsidRDefault="00393FAF" w:rsidP="00393FAF">
      <w:pPr>
        <w:pStyle w:val="ListBullet2"/>
        <w:numPr>
          <w:ilvl w:val="1"/>
          <w:numId w:val="26"/>
        </w:numPr>
      </w:pPr>
      <w:r w:rsidRPr="00EE7D0F">
        <w:t>Procedures</w:t>
      </w:r>
      <w:r w:rsidR="003603DC" w:rsidRPr="00EE7D0F">
        <w:t xml:space="preserve"> involved in </w:t>
      </w:r>
      <w:proofErr w:type="gramStart"/>
      <w:r w:rsidR="003603DC" w:rsidRPr="00EE7D0F">
        <w:t>the Human</w:t>
      </w:r>
      <w:proofErr w:type="gramEnd"/>
      <w:r w:rsidR="003603DC" w:rsidRPr="00EE7D0F">
        <w:t xml:space="preserve"> Research</w:t>
      </w:r>
    </w:p>
    <w:p w14:paraId="36216074" w14:textId="5407D281" w:rsidR="00393FAF" w:rsidRPr="00A01459" w:rsidRDefault="00CC73F3" w:rsidP="00393FAF">
      <w:pPr>
        <w:pStyle w:val="BlockText"/>
        <w:rPr>
          <w:color w:val="0000FF"/>
        </w:rPr>
      </w:pPr>
      <w:r>
        <w:t>(</w:t>
      </w:r>
      <w:r w:rsidRPr="00A01459">
        <w:rPr>
          <w:color w:val="0000FF"/>
        </w:rPr>
        <w:t xml:space="preserve">i) </w:t>
      </w:r>
      <w:r w:rsidR="007332EA" w:rsidRPr="00A01459">
        <w:rPr>
          <w:color w:val="0000FF"/>
        </w:rPr>
        <w:t xml:space="preserve">Describe how you will screen for eligibility; </w:t>
      </w:r>
      <w:r w:rsidR="007332EA">
        <w:rPr>
          <w:color w:val="0000FF"/>
        </w:rPr>
        <w:t>(ii)</w:t>
      </w:r>
      <w:r w:rsidR="00393FAF" w:rsidRPr="00A01459">
        <w:rPr>
          <w:color w:val="0000FF"/>
        </w:rPr>
        <w:t>Describe and explain the study design</w:t>
      </w:r>
      <w:r w:rsidRPr="00A01459">
        <w:rPr>
          <w:color w:val="0000FF"/>
        </w:rPr>
        <w:t>; (ii</w:t>
      </w:r>
      <w:r w:rsidR="007332EA">
        <w:rPr>
          <w:color w:val="0000FF"/>
        </w:rPr>
        <w:t>i</w:t>
      </w:r>
      <w:r w:rsidRPr="00A01459">
        <w:rPr>
          <w:color w:val="0000FF"/>
        </w:rPr>
        <w:t>)</w:t>
      </w:r>
      <w:r w:rsidR="00393FAF" w:rsidRPr="00A01459">
        <w:rPr>
          <w:color w:val="0000FF"/>
        </w:rPr>
        <w:t xml:space="preserve"> Provide a timeline of all procedures being performed, including procedures being performed to </w:t>
      </w:r>
      <w:r w:rsidR="00393FAF" w:rsidRPr="00085023">
        <w:rPr>
          <w:color w:val="0000FF"/>
        </w:rPr>
        <w:t xml:space="preserve">monitor </w:t>
      </w:r>
      <w:r w:rsidR="00646DEB" w:rsidRPr="00085023">
        <w:rPr>
          <w:color w:val="0000FF"/>
        </w:rPr>
        <w:t>subject</w:t>
      </w:r>
      <w:r w:rsidR="00393FAF" w:rsidRPr="00085023">
        <w:rPr>
          <w:color w:val="0000FF"/>
        </w:rPr>
        <w:t>s for safety</w:t>
      </w:r>
      <w:r w:rsidRPr="00085023">
        <w:rPr>
          <w:color w:val="0000FF"/>
        </w:rPr>
        <w:t>;</w:t>
      </w:r>
      <w:r w:rsidRPr="00A01459">
        <w:rPr>
          <w:color w:val="0000FF"/>
        </w:rPr>
        <w:t xml:space="preserve"> (</w:t>
      </w:r>
      <w:r w:rsidR="007332EA">
        <w:rPr>
          <w:color w:val="0000FF"/>
        </w:rPr>
        <w:t>iv</w:t>
      </w:r>
      <w:r w:rsidRPr="00A01459">
        <w:rPr>
          <w:color w:val="0000FF"/>
        </w:rPr>
        <w:t>)</w:t>
      </w:r>
      <w:r w:rsidR="00440B1C" w:rsidRPr="00A01459">
        <w:rPr>
          <w:color w:val="0000FF"/>
        </w:rPr>
        <w:t xml:space="preserve"> </w:t>
      </w:r>
      <w:r w:rsidR="00393FAF" w:rsidRPr="00A01459">
        <w:rPr>
          <w:color w:val="0000FF"/>
        </w:rPr>
        <w:t>Provide the overall duration of the research</w:t>
      </w:r>
      <w:r w:rsidRPr="00A01459">
        <w:rPr>
          <w:color w:val="0000FF"/>
        </w:rPr>
        <w:t>;</w:t>
      </w:r>
      <w:r w:rsidR="00393FAF" w:rsidRPr="00A01459">
        <w:rPr>
          <w:color w:val="0000FF"/>
        </w:rPr>
        <w:t xml:space="preserve"> </w:t>
      </w:r>
      <w:r w:rsidRPr="00A01459">
        <w:rPr>
          <w:color w:val="0000FF"/>
        </w:rPr>
        <w:t xml:space="preserve">(v) </w:t>
      </w:r>
      <w:r w:rsidR="00393FAF" w:rsidRPr="00A01459">
        <w:rPr>
          <w:color w:val="0000FF"/>
        </w:rPr>
        <w:t>Describe procedures taken to lessen the probability or magnitude of risks</w:t>
      </w:r>
      <w:r w:rsidRPr="00A01459">
        <w:rPr>
          <w:color w:val="0000FF"/>
        </w:rPr>
        <w:t xml:space="preserve">; </w:t>
      </w:r>
      <w:r w:rsidRPr="00A01459">
        <w:rPr>
          <w:color w:val="0000FF"/>
        </w:rPr>
        <w:br/>
        <w:t>(v</w:t>
      </w:r>
      <w:r w:rsidR="007332EA">
        <w:rPr>
          <w:color w:val="0000FF"/>
        </w:rPr>
        <w:t>i</w:t>
      </w:r>
      <w:r w:rsidRPr="00A01459">
        <w:rPr>
          <w:color w:val="0000FF"/>
        </w:rPr>
        <w:t>)</w:t>
      </w:r>
      <w:r w:rsidR="00393FAF" w:rsidRPr="00A01459">
        <w:rPr>
          <w:color w:val="0000FF"/>
        </w:rPr>
        <w:t xml:space="preserve"> Identify which procedures are being done as part of the Human Research and which are being conducted anyway for other reasons</w:t>
      </w:r>
      <w:r w:rsidRPr="00A01459">
        <w:rPr>
          <w:color w:val="0000FF"/>
        </w:rPr>
        <w:t xml:space="preserve">; </w:t>
      </w:r>
      <w:r w:rsidRPr="00A01459">
        <w:rPr>
          <w:color w:val="0000FF"/>
        </w:rPr>
        <w:br/>
        <w:t>(v</w:t>
      </w:r>
      <w:r w:rsidR="007332EA">
        <w:rPr>
          <w:color w:val="0000FF"/>
        </w:rPr>
        <w:t>i</w:t>
      </w:r>
      <w:r w:rsidRPr="00A01459">
        <w:rPr>
          <w:color w:val="0000FF"/>
        </w:rPr>
        <w:t>i)</w:t>
      </w:r>
      <w:r w:rsidR="00393FAF" w:rsidRPr="00A01459">
        <w:rPr>
          <w:color w:val="0000FF"/>
        </w:rPr>
        <w:t xml:space="preserve"> Describe the source records that will be used to collect data about </w:t>
      </w:r>
      <w:r w:rsidR="00646DEB" w:rsidRPr="00A01459">
        <w:rPr>
          <w:color w:val="0000FF"/>
        </w:rPr>
        <w:t>subject</w:t>
      </w:r>
      <w:r w:rsidR="00393FAF" w:rsidRPr="00A01459">
        <w:rPr>
          <w:color w:val="0000FF"/>
        </w:rPr>
        <w:t>s</w:t>
      </w:r>
      <w:r w:rsidR="00EE3496">
        <w:rPr>
          <w:color w:val="0000FF"/>
        </w:rPr>
        <w:t xml:space="preserve"> and who owns the records or source of the records</w:t>
      </w:r>
      <w:r w:rsidR="007332EA">
        <w:rPr>
          <w:color w:val="0000FF"/>
        </w:rPr>
        <w:t>;</w:t>
      </w:r>
      <w:r w:rsidR="00A01459">
        <w:rPr>
          <w:color w:val="0000FF"/>
        </w:rPr>
        <w:t xml:space="preserve"> </w:t>
      </w:r>
      <w:r w:rsidRPr="00A01459">
        <w:rPr>
          <w:color w:val="0000FF"/>
        </w:rPr>
        <w:t xml:space="preserve"> (vi</w:t>
      </w:r>
      <w:r w:rsidR="008A5A74">
        <w:rPr>
          <w:color w:val="0000FF"/>
        </w:rPr>
        <w:t>i</w:t>
      </w:r>
      <w:r w:rsidRPr="00A01459">
        <w:rPr>
          <w:color w:val="0000FF"/>
        </w:rPr>
        <w:t>i)</w:t>
      </w:r>
      <w:r w:rsidR="00393FAF" w:rsidRPr="00A01459">
        <w:rPr>
          <w:color w:val="0000FF"/>
        </w:rPr>
        <w:t xml:space="preserve"> Describe what data will </w:t>
      </w:r>
      <w:r w:rsidR="00393FAF" w:rsidRPr="00A01459">
        <w:rPr>
          <w:color w:val="0000FF"/>
        </w:rPr>
        <w:lastRenderedPageBreak/>
        <w:t>be collected including long-term follow-up</w:t>
      </w:r>
      <w:r w:rsidR="007332EA">
        <w:rPr>
          <w:color w:val="0000FF"/>
        </w:rPr>
        <w:t xml:space="preserve"> and </w:t>
      </w:r>
      <w:r w:rsidR="00117B77">
        <w:rPr>
          <w:color w:val="0000FF"/>
        </w:rPr>
        <w:t>(ix</w:t>
      </w:r>
      <w:r w:rsidR="007332EA">
        <w:rPr>
          <w:color w:val="0000FF"/>
        </w:rPr>
        <w:t xml:space="preserve">) </w:t>
      </w:r>
      <w:r w:rsidR="007332EA" w:rsidRPr="00A01459">
        <w:rPr>
          <w:color w:val="0000FF"/>
        </w:rPr>
        <w:t>Describe the expected number of subjects needed to complete the Human Research</w:t>
      </w:r>
      <w:r w:rsidR="00EE3496">
        <w:rPr>
          <w:color w:val="0000FF"/>
        </w:rPr>
        <w:t xml:space="preserve">. Make sure to account for screen </w:t>
      </w:r>
      <w:proofErr w:type="gramStart"/>
      <w:r w:rsidR="00EE3496">
        <w:rPr>
          <w:color w:val="0000FF"/>
        </w:rPr>
        <w:t>fails</w:t>
      </w:r>
      <w:proofErr w:type="gramEnd"/>
      <w:r w:rsidR="00EE3496">
        <w:rPr>
          <w:color w:val="0000FF"/>
        </w:rPr>
        <w:t xml:space="preserve"> or records that may not be included in the end to </w:t>
      </w:r>
      <w:r w:rsidR="00243F43">
        <w:rPr>
          <w:color w:val="0000FF"/>
        </w:rPr>
        <w:t>ensure</w:t>
      </w:r>
      <w:r w:rsidR="00EE3496">
        <w:rPr>
          <w:color w:val="0000FF"/>
        </w:rPr>
        <w:t xml:space="preserve"> you have enough subjects enrolled or included</w:t>
      </w:r>
      <w:r w:rsidR="002B6DDB">
        <w:rPr>
          <w:color w:val="0000FF"/>
        </w:rPr>
        <w:t>.</w:t>
      </w:r>
    </w:p>
    <w:p w14:paraId="397E0D25" w14:textId="77777777" w:rsidR="00393FAF" w:rsidRDefault="00393FAF" w:rsidP="00393FAF">
      <w:pPr>
        <w:pStyle w:val="ListBullet2"/>
        <w:numPr>
          <w:ilvl w:val="1"/>
          <w:numId w:val="26"/>
        </w:numPr>
      </w:pPr>
      <w:r>
        <w:t>Data management</w:t>
      </w:r>
      <w:r w:rsidR="000F44BF">
        <w:t xml:space="preserve"> and sharing</w:t>
      </w:r>
    </w:p>
    <w:p w14:paraId="33CB1777" w14:textId="427F69CD" w:rsidR="00393FAF" w:rsidRPr="00A01459" w:rsidRDefault="004F28A3" w:rsidP="00393FAF">
      <w:pPr>
        <w:pStyle w:val="BlockText"/>
        <w:rPr>
          <w:color w:val="0000FF"/>
        </w:rPr>
      </w:pPr>
      <w:r w:rsidRPr="00A01459">
        <w:rPr>
          <w:color w:val="0000FF"/>
        </w:rPr>
        <w:t xml:space="preserve">(i) </w:t>
      </w:r>
      <w:r w:rsidR="00393FAF" w:rsidRPr="00A01459">
        <w:rPr>
          <w:color w:val="0000FF"/>
        </w:rPr>
        <w:t>Describe the data and</w:t>
      </w:r>
      <w:r w:rsidR="001350F4">
        <w:rPr>
          <w:color w:val="0000FF"/>
        </w:rPr>
        <w:t>/or</w:t>
      </w:r>
      <w:r w:rsidR="00393FAF" w:rsidRPr="00A01459">
        <w:rPr>
          <w:color w:val="0000FF"/>
        </w:rPr>
        <w:t xml:space="preserve"> specimens to be sent out or received</w:t>
      </w:r>
      <w:r w:rsidR="00F32EDD">
        <w:rPr>
          <w:color w:val="0000FF"/>
        </w:rPr>
        <w:t xml:space="preserve"> and where will data be stored at THR.</w:t>
      </w:r>
      <w:r w:rsidR="00C66F06">
        <w:rPr>
          <w:color w:val="0000FF"/>
        </w:rPr>
        <w:t xml:space="preserve"> If that data is coded and a key exists to allow subjects to be re-identified, describe the code being used and how it’s created and/or numbered and who will have access to it.(e.g. only authorized members of the study team) </w:t>
      </w:r>
      <w:r w:rsidRPr="00A01459">
        <w:rPr>
          <w:color w:val="0000FF"/>
        </w:rPr>
        <w:t>(ii)</w:t>
      </w:r>
      <w:r w:rsidR="00393FAF" w:rsidRPr="00A01459">
        <w:rPr>
          <w:color w:val="0000FF"/>
        </w:rPr>
        <w:t xml:space="preserve"> Describe what information will be included in that data or associated with the specimens</w:t>
      </w:r>
      <w:r w:rsidRPr="00A01459">
        <w:rPr>
          <w:color w:val="0000FF"/>
        </w:rPr>
        <w:t>; (iii)</w:t>
      </w:r>
      <w:r w:rsidR="00393FAF" w:rsidRPr="00A01459">
        <w:rPr>
          <w:color w:val="0000FF"/>
        </w:rPr>
        <w:t xml:space="preserve"> Describe who is responsible for receipt or transmission of the data</w:t>
      </w:r>
      <w:r w:rsidRPr="00A01459">
        <w:rPr>
          <w:color w:val="0000FF"/>
        </w:rPr>
        <w:t>; (iv)</w:t>
      </w:r>
      <w:r w:rsidR="00393FAF" w:rsidRPr="00A01459">
        <w:rPr>
          <w:color w:val="0000FF"/>
        </w:rPr>
        <w:t xml:space="preserve"> Describe how</w:t>
      </w:r>
      <w:r w:rsidR="001350F4">
        <w:rPr>
          <w:color w:val="0000FF"/>
        </w:rPr>
        <w:t xml:space="preserve"> data and/or</w:t>
      </w:r>
      <w:r w:rsidR="00393FAF" w:rsidRPr="00A01459">
        <w:rPr>
          <w:color w:val="0000FF"/>
        </w:rPr>
        <w:t xml:space="preserve"> specimens will be </w:t>
      </w:r>
      <w:r w:rsidR="00B777E7">
        <w:rPr>
          <w:color w:val="0000FF"/>
        </w:rPr>
        <w:t>shared and with whom</w:t>
      </w:r>
      <w:r w:rsidR="00393FAF" w:rsidRPr="00A01459">
        <w:rPr>
          <w:color w:val="0000FF"/>
        </w:rPr>
        <w:t>.</w:t>
      </w:r>
      <w:r w:rsidR="00B777E7">
        <w:rPr>
          <w:color w:val="0000FF"/>
        </w:rPr>
        <w:t xml:space="preserve"> If data is transmitted </w:t>
      </w:r>
      <w:r w:rsidR="00F32EDD">
        <w:rPr>
          <w:color w:val="0000FF"/>
        </w:rPr>
        <w:t>electronically,</w:t>
      </w:r>
      <w:r w:rsidR="00B777E7">
        <w:rPr>
          <w:color w:val="0000FF"/>
        </w:rPr>
        <w:t xml:space="preserve"> how is security of that data </w:t>
      </w:r>
      <w:proofErr w:type="gramStart"/>
      <w:r w:rsidR="00B777E7">
        <w:rPr>
          <w:color w:val="0000FF"/>
        </w:rPr>
        <w:t>handled</w:t>
      </w:r>
      <w:proofErr w:type="gramEnd"/>
      <w:r w:rsidR="00B777E7">
        <w:rPr>
          <w:color w:val="0000FF"/>
        </w:rPr>
        <w:t xml:space="preserve"> to protect from unauthorized </w:t>
      </w:r>
      <w:proofErr w:type="gramStart"/>
      <w:r w:rsidR="00B777E7">
        <w:rPr>
          <w:color w:val="0000FF"/>
        </w:rPr>
        <w:t>disclosure.</w:t>
      </w:r>
      <w:proofErr w:type="gramEnd"/>
      <w:r w:rsidR="00B777E7">
        <w:rPr>
          <w:color w:val="0000FF"/>
        </w:rPr>
        <w:t xml:space="preserve"> Will PHI be transferred, if so then what and to whom</w:t>
      </w:r>
      <w:r w:rsidR="00F32EDD">
        <w:rPr>
          <w:color w:val="0000FF"/>
        </w:rPr>
        <w:t xml:space="preserve"> and how is security of that data handled to protect from unauthorized disclosure.</w:t>
      </w:r>
      <w:r w:rsidRPr="00A01459">
        <w:rPr>
          <w:color w:val="0000FF"/>
        </w:rPr>
        <w:t xml:space="preserve">(v) </w:t>
      </w:r>
      <w:r w:rsidR="00393FAF" w:rsidRPr="00A01459">
        <w:rPr>
          <w:color w:val="0000FF"/>
        </w:rPr>
        <w:t>Describe the plan to manage the data</w:t>
      </w:r>
      <w:r w:rsidRPr="00A01459">
        <w:rPr>
          <w:color w:val="0000FF"/>
        </w:rPr>
        <w:t>;</w:t>
      </w:r>
      <w:r w:rsidR="00393FAF" w:rsidRPr="00A01459">
        <w:rPr>
          <w:color w:val="0000FF"/>
        </w:rPr>
        <w:t xml:space="preserve"> </w:t>
      </w:r>
      <w:r w:rsidRPr="00A01459">
        <w:rPr>
          <w:color w:val="0000FF"/>
        </w:rPr>
        <w:t xml:space="preserve">(vi) </w:t>
      </w:r>
      <w:r w:rsidR="00393FAF" w:rsidRPr="00A01459">
        <w:rPr>
          <w:color w:val="0000FF"/>
        </w:rPr>
        <w:t>Describe any procedures that will be used for quality control of collected data</w:t>
      </w:r>
      <w:r w:rsidRPr="00A01459">
        <w:rPr>
          <w:color w:val="0000FF"/>
        </w:rPr>
        <w:t>; (vii)</w:t>
      </w:r>
      <w:r w:rsidR="00393FAF" w:rsidRPr="00A01459">
        <w:rPr>
          <w:color w:val="0000FF"/>
        </w:rPr>
        <w:t xml:space="preserve"> </w:t>
      </w:r>
      <w:r w:rsidR="00393FAF" w:rsidRPr="002B6DDB">
        <w:rPr>
          <w:b/>
          <w:bCs/>
          <w:color w:val="0000FF"/>
        </w:rPr>
        <w:t>Describe the data analysis plan, including any statistical procedures</w:t>
      </w:r>
      <w:r w:rsidR="00A01459" w:rsidRPr="002B6DDB">
        <w:rPr>
          <w:b/>
          <w:bCs/>
          <w:color w:val="0000FF"/>
        </w:rPr>
        <w:t xml:space="preserve"> </w:t>
      </w:r>
      <w:r w:rsidR="00A01459">
        <w:rPr>
          <w:color w:val="0000FF"/>
        </w:rPr>
        <w:t>and</w:t>
      </w:r>
      <w:r w:rsidRPr="00A01459">
        <w:rPr>
          <w:color w:val="0000FF"/>
        </w:rPr>
        <w:t xml:space="preserve"> (viii)</w:t>
      </w:r>
      <w:r w:rsidR="00393FAF" w:rsidRPr="00A01459">
        <w:rPr>
          <w:color w:val="0000FF"/>
        </w:rPr>
        <w:t xml:space="preserve"> Provide a power analysis. </w:t>
      </w:r>
    </w:p>
    <w:p w14:paraId="114FED9A" w14:textId="77777777" w:rsidR="00393FAF" w:rsidRDefault="00393FAF" w:rsidP="00393FAF">
      <w:pPr>
        <w:pStyle w:val="ListBullet2"/>
        <w:numPr>
          <w:ilvl w:val="1"/>
          <w:numId w:val="26"/>
        </w:numPr>
      </w:pPr>
      <w:r>
        <w:t xml:space="preserve">Withdrawal of </w:t>
      </w:r>
      <w:r w:rsidR="00646DEB">
        <w:t>subject</w:t>
      </w:r>
      <w:r>
        <w:t>s</w:t>
      </w:r>
    </w:p>
    <w:p w14:paraId="425AD75B" w14:textId="77777777" w:rsidR="00393FAF" w:rsidRPr="00A01459" w:rsidRDefault="001944CC" w:rsidP="00393FAF">
      <w:pPr>
        <w:pStyle w:val="BlockText"/>
        <w:rPr>
          <w:color w:val="0000FF"/>
        </w:rPr>
      </w:pPr>
      <w:r w:rsidRPr="00A01459">
        <w:rPr>
          <w:color w:val="0000FF"/>
        </w:rPr>
        <w:t xml:space="preserve">(i) </w:t>
      </w:r>
      <w:r w:rsidR="00393FAF" w:rsidRPr="00A01459">
        <w:rPr>
          <w:color w:val="0000FF"/>
        </w:rPr>
        <w:t xml:space="preserve">Describe anticipated circumstances under which </w:t>
      </w:r>
      <w:r w:rsidR="00646DEB" w:rsidRPr="00A01459">
        <w:rPr>
          <w:color w:val="0000FF"/>
        </w:rPr>
        <w:t>subject</w:t>
      </w:r>
      <w:r w:rsidR="00393FAF" w:rsidRPr="00A01459">
        <w:rPr>
          <w:color w:val="0000FF"/>
        </w:rPr>
        <w:t>s will be withdrawn from the research without their consent</w:t>
      </w:r>
      <w:r w:rsidRPr="00A01459">
        <w:rPr>
          <w:color w:val="0000FF"/>
        </w:rPr>
        <w:t>;</w:t>
      </w:r>
      <w:r w:rsidR="00393FAF" w:rsidRPr="00A01459">
        <w:rPr>
          <w:color w:val="0000FF"/>
        </w:rPr>
        <w:t xml:space="preserve"> </w:t>
      </w:r>
      <w:r w:rsidRPr="00A01459">
        <w:rPr>
          <w:color w:val="0000FF"/>
        </w:rPr>
        <w:t xml:space="preserve">(ii) </w:t>
      </w:r>
      <w:r w:rsidR="00393FAF" w:rsidRPr="00A01459">
        <w:rPr>
          <w:color w:val="0000FF"/>
        </w:rPr>
        <w:t>Describe any procedures for orderly termination</w:t>
      </w:r>
      <w:r w:rsidR="00A01459">
        <w:rPr>
          <w:color w:val="0000FF"/>
        </w:rPr>
        <w:t xml:space="preserve"> and</w:t>
      </w:r>
      <w:r w:rsidR="00393FAF" w:rsidRPr="00A01459">
        <w:rPr>
          <w:color w:val="0000FF"/>
        </w:rPr>
        <w:t xml:space="preserve"> </w:t>
      </w:r>
      <w:r w:rsidRPr="00A01459">
        <w:rPr>
          <w:color w:val="0000FF"/>
        </w:rPr>
        <w:t xml:space="preserve">(iii) </w:t>
      </w:r>
      <w:r w:rsidR="00393FAF" w:rsidRPr="00A01459">
        <w:rPr>
          <w:color w:val="0000FF"/>
        </w:rPr>
        <w:t>Describe procedures that will be followed when subjects withdraw from the research, including partial withdrawal from procedures with continued data collection.</w:t>
      </w:r>
    </w:p>
    <w:p w14:paraId="3204908E" w14:textId="77777777" w:rsidR="00393FAF" w:rsidRPr="0015486F" w:rsidRDefault="00393FAF" w:rsidP="00393FAF">
      <w:pPr>
        <w:pStyle w:val="ListBullet2"/>
        <w:numPr>
          <w:ilvl w:val="0"/>
          <w:numId w:val="26"/>
        </w:numPr>
      </w:pPr>
      <w:r w:rsidRPr="0015486F">
        <w:t xml:space="preserve">Risks to </w:t>
      </w:r>
      <w:r w:rsidR="00646DEB" w:rsidRPr="0015486F">
        <w:t>subject</w:t>
      </w:r>
      <w:r w:rsidRPr="0015486F">
        <w:t>s</w:t>
      </w:r>
    </w:p>
    <w:p w14:paraId="742A70E6" w14:textId="77777777" w:rsidR="00393FAF" w:rsidRPr="007D658E" w:rsidRDefault="001C1342" w:rsidP="00393FAF">
      <w:pPr>
        <w:pStyle w:val="BlockText"/>
        <w:rPr>
          <w:color w:val="0000FF"/>
        </w:rPr>
      </w:pPr>
      <w:r w:rsidRPr="007D658E">
        <w:rPr>
          <w:color w:val="0000FF"/>
        </w:rPr>
        <w:t xml:space="preserve">(i) </w:t>
      </w:r>
      <w:r w:rsidR="00393FAF" w:rsidRPr="007D658E">
        <w:rPr>
          <w:color w:val="0000FF"/>
        </w:rPr>
        <w:t xml:space="preserve">List the risks, discomforts, </w:t>
      </w:r>
      <w:proofErr w:type="gramStart"/>
      <w:r w:rsidR="00393FAF" w:rsidRPr="007D658E">
        <w:rPr>
          <w:color w:val="0000FF"/>
        </w:rPr>
        <w:t>hazards</w:t>
      </w:r>
      <w:proofErr w:type="gramEnd"/>
      <w:r w:rsidR="00393FAF" w:rsidRPr="007D658E">
        <w:rPr>
          <w:color w:val="0000FF"/>
        </w:rPr>
        <w:t xml:space="preserve"> or inconveniences to the </w:t>
      </w:r>
      <w:r w:rsidR="00646DEB" w:rsidRPr="007D658E">
        <w:rPr>
          <w:color w:val="0000FF"/>
        </w:rPr>
        <w:t>subject</w:t>
      </w:r>
      <w:r w:rsidR="00393FAF" w:rsidRPr="007D658E">
        <w:rPr>
          <w:color w:val="0000FF"/>
        </w:rPr>
        <w:t>s. For each indicate the probability, magnitude, and duration</w:t>
      </w:r>
      <w:r w:rsidRPr="007D658E">
        <w:rPr>
          <w:color w:val="0000FF"/>
        </w:rPr>
        <w:t>; (ii)</w:t>
      </w:r>
      <w:r w:rsidR="00393FAF" w:rsidRPr="007D658E">
        <w:rPr>
          <w:color w:val="0000FF"/>
        </w:rPr>
        <w:t xml:space="preserve"> Consider physical, psychological, social, </w:t>
      </w:r>
      <w:proofErr w:type="gramStart"/>
      <w:r w:rsidR="00393FAF" w:rsidRPr="007D658E">
        <w:rPr>
          <w:color w:val="0000FF"/>
        </w:rPr>
        <w:t>legal</w:t>
      </w:r>
      <w:proofErr w:type="gramEnd"/>
      <w:r w:rsidR="00393FAF" w:rsidRPr="007D658E">
        <w:rPr>
          <w:color w:val="0000FF"/>
        </w:rPr>
        <w:t xml:space="preserve"> and economic risks</w:t>
      </w:r>
      <w:proofErr w:type="gramStart"/>
      <w:r w:rsidR="00A47E02">
        <w:rPr>
          <w:color w:val="0000FF"/>
        </w:rPr>
        <w:t>.</w:t>
      </w:r>
      <w:r w:rsidRPr="007D658E">
        <w:rPr>
          <w:color w:val="0000FF"/>
        </w:rPr>
        <w:t xml:space="preserve"> </w:t>
      </w:r>
      <w:r w:rsidR="00393FAF" w:rsidRPr="007D658E">
        <w:rPr>
          <w:color w:val="0000FF"/>
        </w:rPr>
        <w:t xml:space="preserve"> </w:t>
      </w:r>
      <w:proofErr w:type="gramEnd"/>
    </w:p>
    <w:p w14:paraId="1B3A152D" w14:textId="77777777" w:rsidR="00393FAF" w:rsidRPr="0015486F" w:rsidRDefault="00393FAF" w:rsidP="00393FAF">
      <w:pPr>
        <w:pStyle w:val="ListBullet2"/>
        <w:numPr>
          <w:ilvl w:val="0"/>
          <w:numId w:val="26"/>
        </w:numPr>
      </w:pPr>
      <w:r w:rsidRPr="0015486F">
        <w:t xml:space="preserve">Potential benefits to </w:t>
      </w:r>
      <w:r w:rsidR="00646DEB" w:rsidRPr="0015486F">
        <w:t>subject</w:t>
      </w:r>
      <w:r w:rsidRPr="0015486F">
        <w:t>s</w:t>
      </w:r>
    </w:p>
    <w:p w14:paraId="1E4B2F4C" w14:textId="77777777" w:rsidR="00393FAF" w:rsidRPr="007D658E" w:rsidRDefault="00393FAF" w:rsidP="00393FAF">
      <w:pPr>
        <w:pStyle w:val="BlockText"/>
        <w:rPr>
          <w:color w:val="0000FF"/>
        </w:rPr>
      </w:pPr>
      <w:r w:rsidRPr="007D658E">
        <w:rPr>
          <w:color w:val="0000FF"/>
        </w:rPr>
        <w:t xml:space="preserve">Describe the benefits that individual </w:t>
      </w:r>
      <w:r w:rsidR="00646DEB" w:rsidRPr="007D658E">
        <w:rPr>
          <w:color w:val="0000FF"/>
        </w:rPr>
        <w:t>subject</w:t>
      </w:r>
      <w:r w:rsidRPr="007D658E">
        <w:rPr>
          <w:color w:val="0000FF"/>
        </w:rPr>
        <w:t>s may experience. For each indicate the probability, magnitude, and duration of the benefit. Indicate if there is no direct benefit.</w:t>
      </w:r>
    </w:p>
    <w:p w14:paraId="4562492E" w14:textId="77777777" w:rsidR="00393FAF" w:rsidRPr="005A50E0" w:rsidRDefault="00393FAF" w:rsidP="00393FAF">
      <w:pPr>
        <w:pStyle w:val="ListBullet2"/>
        <w:numPr>
          <w:ilvl w:val="0"/>
          <w:numId w:val="26"/>
        </w:numPr>
      </w:pPr>
      <w:r w:rsidRPr="005A50E0">
        <w:t xml:space="preserve">Provisions to protect the privacy interests of </w:t>
      </w:r>
      <w:r w:rsidR="00646DEB" w:rsidRPr="005A50E0">
        <w:t>subject</w:t>
      </w:r>
      <w:r w:rsidRPr="005A50E0">
        <w:t>s</w:t>
      </w:r>
    </w:p>
    <w:p w14:paraId="669E49FE" w14:textId="77777777" w:rsidR="00DA2D2E" w:rsidRDefault="00B839FA" w:rsidP="00F32EDD">
      <w:pPr>
        <w:pStyle w:val="BlockText"/>
        <w:spacing w:before="0"/>
        <w:rPr>
          <w:color w:val="0000FF"/>
        </w:rPr>
      </w:pPr>
      <w:r>
        <w:rPr>
          <w:color w:val="0000FF"/>
        </w:rPr>
        <w:br/>
      </w:r>
      <w:r w:rsidR="00223A30">
        <w:rPr>
          <w:color w:val="0000FF"/>
        </w:rPr>
        <w:t xml:space="preserve">In addition, </w:t>
      </w:r>
      <w:r w:rsidR="00826287">
        <w:rPr>
          <w:color w:val="0000FF"/>
        </w:rPr>
        <w:t xml:space="preserve">if applicable, </w:t>
      </w:r>
      <w:r w:rsidR="00223A30">
        <w:rPr>
          <w:color w:val="0000FF"/>
        </w:rPr>
        <w:t>d</w:t>
      </w:r>
      <w:r w:rsidR="00D47D5A" w:rsidRPr="007D658E">
        <w:rPr>
          <w:color w:val="0000FF"/>
        </w:rPr>
        <w:t>escribe what steps you will take to make the subjects feel at ease with the research situation in terms of the questions asked and the procedures performed. “At ease” does not refer to physical discomfort, but the sense of intrusiveness a subject might experience in response to questions, examinations, and procedures.</w:t>
      </w:r>
      <w:r w:rsidR="009F2577">
        <w:rPr>
          <w:color w:val="0000FF"/>
        </w:rPr>
        <w:t xml:space="preserve"> </w:t>
      </w:r>
      <w:r w:rsidR="008A5A74">
        <w:rPr>
          <w:color w:val="0000FF"/>
        </w:rPr>
        <w:br/>
      </w:r>
      <w:r w:rsidR="008A5A74">
        <w:rPr>
          <w:color w:val="0000FF"/>
        </w:rPr>
        <w:br/>
      </w:r>
    </w:p>
    <w:p w14:paraId="61897EC5" w14:textId="77777777" w:rsidR="00826287" w:rsidRPr="007D658E" w:rsidRDefault="00826287" w:rsidP="00F32EDD">
      <w:pPr>
        <w:pStyle w:val="BlockText"/>
        <w:spacing w:before="0"/>
        <w:rPr>
          <w:color w:val="0000FF"/>
        </w:rPr>
      </w:pPr>
    </w:p>
    <w:p w14:paraId="72D1422D" w14:textId="77777777" w:rsidR="00393FAF" w:rsidRPr="005A50E0" w:rsidRDefault="00393FAF" w:rsidP="00393FAF">
      <w:pPr>
        <w:pStyle w:val="ListBullet2"/>
        <w:numPr>
          <w:ilvl w:val="0"/>
          <w:numId w:val="26"/>
        </w:numPr>
      </w:pPr>
      <w:r w:rsidRPr="005A50E0">
        <w:t xml:space="preserve">Provisions to maintain </w:t>
      </w:r>
      <w:proofErr w:type="gramStart"/>
      <w:r w:rsidRPr="005A50E0">
        <w:t>the confidentiality</w:t>
      </w:r>
      <w:proofErr w:type="gramEnd"/>
      <w:r w:rsidRPr="005A50E0">
        <w:t xml:space="preserve"> of data</w:t>
      </w:r>
    </w:p>
    <w:p w14:paraId="60E4A6CA" w14:textId="77777777" w:rsidR="00393FAF" w:rsidRPr="00826287" w:rsidRDefault="00826287" w:rsidP="00393FAF">
      <w:pPr>
        <w:pStyle w:val="BlockText"/>
        <w:rPr>
          <w:bCs/>
          <w:color w:val="0000FF"/>
        </w:rPr>
      </w:pPr>
      <w:r w:rsidRPr="00826287">
        <w:rPr>
          <w:bCs/>
          <w:color w:val="0000FF"/>
        </w:rPr>
        <w:t>Describe who will have access to</w:t>
      </w:r>
      <w:r>
        <w:rPr>
          <w:bCs/>
          <w:color w:val="0000FF"/>
        </w:rPr>
        <w:t xml:space="preserve"> data and how it will be </w:t>
      </w:r>
      <w:proofErr w:type="gramStart"/>
      <w:r>
        <w:rPr>
          <w:bCs/>
          <w:color w:val="0000FF"/>
        </w:rPr>
        <w:t>handled</w:t>
      </w:r>
      <w:proofErr w:type="gramEnd"/>
      <w:r>
        <w:rPr>
          <w:bCs/>
          <w:color w:val="0000FF"/>
        </w:rPr>
        <w:t xml:space="preserve"> by the institution</w:t>
      </w:r>
      <w:proofErr w:type="gramStart"/>
      <w:r>
        <w:rPr>
          <w:bCs/>
          <w:color w:val="0000FF"/>
        </w:rPr>
        <w:t xml:space="preserve">.  </w:t>
      </w:r>
      <w:proofErr w:type="gramEnd"/>
      <w:r w:rsidRPr="00826287">
        <w:rPr>
          <w:bCs/>
          <w:color w:val="0000FF"/>
        </w:rPr>
        <w:t xml:space="preserve"> </w:t>
      </w:r>
    </w:p>
    <w:p w14:paraId="3EDF89B2" w14:textId="77777777" w:rsidR="00393FAF" w:rsidRDefault="00393FAF" w:rsidP="00393FAF">
      <w:pPr>
        <w:pStyle w:val="ListBullet2"/>
        <w:numPr>
          <w:ilvl w:val="0"/>
          <w:numId w:val="26"/>
        </w:numPr>
      </w:pPr>
      <w:r>
        <w:t xml:space="preserve">Cost to </w:t>
      </w:r>
      <w:r w:rsidR="00646DEB">
        <w:t>subject</w:t>
      </w:r>
      <w:r>
        <w:t>s</w:t>
      </w:r>
    </w:p>
    <w:p w14:paraId="20B2443D" w14:textId="77777777" w:rsidR="00393FAF" w:rsidRPr="00B82A88" w:rsidRDefault="00393FAF" w:rsidP="00393FAF">
      <w:pPr>
        <w:pStyle w:val="BlockText"/>
        <w:rPr>
          <w:color w:val="0000FF"/>
        </w:rPr>
      </w:pPr>
      <w:r w:rsidRPr="00B82A88">
        <w:rPr>
          <w:color w:val="0000FF"/>
        </w:rPr>
        <w:t xml:space="preserve">Describe any costs that </w:t>
      </w:r>
      <w:r w:rsidR="00646DEB" w:rsidRPr="00B82A88">
        <w:rPr>
          <w:color w:val="0000FF"/>
        </w:rPr>
        <w:t>subject</w:t>
      </w:r>
      <w:r w:rsidRPr="00B82A88">
        <w:rPr>
          <w:color w:val="0000FF"/>
        </w:rPr>
        <w:t>s may incur through participation in the research.</w:t>
      </w:r>
    </w:p>
    <w:p w14:paraId="71F09214" w14:textId="77777777" w:rsidR="00393FAF" w:rsidRPr="005A50E0" w:rsidRDefault="00393FAF" w:rsidP="00393FAF">
      <w:pPr>
        <w:pStyle w:val="ListBullet2"/>
        <w:numPr>
          <w:ilvl w:val="0"/>
          <w:numId w:val="26"/>
        </w:numPr>
      </w:pPr>
      <w:r w:rsidRPr="005A50E0">
        <w:t>Consent process</w:t>
      </w:r>
    </w:p>
    <w:p w14:paraId="3520F2C4" w14:textId="77777777" w:rsidR="00875EA3" w:rsidRPr="00B82A88" w:rsidRDefault="00875EA3" w:rsidP="00E21D9C">
      <w:pPr>
        <w:pStyle w:val="BlockText"/>
        <w:tabs>
          <w:tab w:val="left" w:pos="1440"/>
        </w:tabs>
        <w:ind w:left="1440"/>
        <w:rPr>
          <w:color w:val="0000FF"/>
        </w:rPr>
      </w:pPr>
      <w:r>
        <w:rPr>
          <w:color w:val="0000FF"/>
        </w:rPr>
        <w:t>Also,</w:t>
      </w:r>
      <w:r w:rsidR="00826287">
        <w:rPr>
          <w:color w:val="0000FF"/>
        </w:rPr>
        <w:t xml:space="preserve"> if applicable,</w:t>
      </w:r>
      <w:r>
        <w:rPr>
          <w:color w:val="0000FF"/>
        </w:rPr>
        <w:t xml:space="preserve"> describe:</w:t>
      </w:r>
    </w:p>
    <w:p w14:paraId="4C0E1973" w14:textId="38654E20" w:rsidR="005117AB" w:rsidRDefault="00826287" w:rsidP="005117AB">
      <w:pPr>
        <w:pStyle w:val="BlockText"/>
        <w:numPr>
          <w:ilvl w:val="0"/>
          <w:numId w:val="40"/>
        </w:numPr>
        <w:tabs>
          <w:tab w:val="left" w:pos="1440"/>
        </w:tabs>
        <w:ind w:left="1440"/>
        <w:rPr>
          <w:color w:val="0000FF"/>
        </w:rPr>
      </w:pPr>
      <w:r>
        <w:rPr>
          <w:color w:val="0000FF"/>
        </w:rPr>
        <w:t>Give an overview of the consent</w:t>
      </w:r>
      <w:r w:rsidR="005117AB">
        <w:rPr>
          <w:color w:val="0000FF"/>
        </w:rPr>
        <w:t xml:space="preserve"> and the consent</w:t>
      </w:r>
      <w:r>
        <w:rPr>
          <w:color w:val="0000FF"/>
        </w:rPr>
        <w:t xml:space="preserve"> process and describe </w:t>
      </w:r>
      <w:r w:rsidR="00222DC1">
        <w:rPr>
          <w:color w:val="0000FF"/>
        </w:rPr>
        <w:t>who will obtain consent. (</w:t>
      </w:r>
      <w:proofErr w:type="gramStart"/>
      <w:r w:rsidR="00222DC1">
        <w:rPr>
          <w:color w:val="0000FF"/>
        </w:rPr>
        <w:t>e.g.</w:t>
      </w:r>
      <w:proofErr w:type="gramEnd"/>
      <w:r w:rsidR="00222DC1">
        <w:rPr>
          <w:color w:val="0000FF"/>
        </w:rPr>
        <w:t xml:space="preserve"> written informed consent will be obtained by the investigator or member of the study team who has been trained and delegated in the consent process – </w:t>
      </w:r>
      <w:proofErr w:type="gramStart"/>
      <w:r w:rsidR="00563093">
        <w:rPr>
          <w:color w:val="0000FF"/>
        </w:rPr>
        <w:t>etc.</w:t>
      </w:r>
      <w:proofErr w:type="gramEnd"/>
      <w:r w:rsidR="00222DC1">
        <w:rPr>
          <w:color w:val="0000FF"/>
        </w:rPr>
        <w:t xml:space="preserve"> </w:t>
      </w:r>
      <w:r w:rsidR="00563093">
        <w:rPr>
          <w:color w:val="0000FF"/>
        </w:rPr>
        <w:t>i</w:t>
      </w:r>
      <w:r w:rsidR="00222DC1" w:rsidRPr="005117AB">
        <w:rPr>
          <w:color w:val="0000FF"/>
        </w:rPr>
        <w:t>ncluding the below items)</w:t>
      </w:r>
      <w:r w:rsidR="005117AB" w:rsidRPr="005117AB">
        <w:rPr>
          <w:color w:val="0000FF"/>
        </w:rPr>
        <w:t>.</w:t>
      </w:r>
      <w:r w:rsidR="00222DC1" w:rsidRPr="005117AB">
        <w:rPr>
          <w:color w:val="0000FF"/>
        </w:rPr>
        <w:t xml:space="preserve"> </w:t>
      </w:r>
    </w:p>
    <w:p w14:paraId="53F33F39" w14:textId="77777777" w:rsidR="00957EA4" w:rsidRPr="005117AB" w:rsidRDefault="005117AB" w:rsidP="005117AB">
      <w:pPr>
        <w:pStyle w:val="BlockText"/>
        <w:numPr>
          <w:ilvl w:val="0"/>
          <w:numId w:val="40"/>
        </w:numPr>
        <w:tabs>
          <w:tab w:val="left" w:pos="1440"/>
        </w:tabs>
        <w:ind w:left="1440"/>
        <w:rPr>
          <w:color w:val="0000FF"/>
        </w:rPr>
      </w:pPr>
      <w:r w:rsidRPr="005117AB">
        <w:rPr>
          <w:color w:val="0000FF"/>
        </w:rPr>
        <w:t xml:space="preserve">Include any special procedures for specific populations such as illiterate or visually impaired as applicable. </w:t>
      </w:r>
    </w:p>
    <w:p w14:paraId="35CD3D82" w14:textId="77777777" w:rsidR="00957EA4" w:rsidRPr="00B82A88" w:rsidRDefault="00875EA3" w:rsidP="00957EA4">
      <w:pPr>
        <w:pStyle w:val="BlockText"/>
        <w:numPr>
          <w:ilvl w:val="0"/>
          <w:numId w:val="40"/>
        </w:numPr>
        <w:tabs>
          <w:tab w:val="left" w:pos="1440"/>
        </w:tabs>
        <w:ind w:left="1440"/>
        <w:rPr>
          <w:color w:val="0000FF"/>
        </w:rPr>
      </w:pPr>
      <w:r>
        <w:rPr>
          <w:color w:val="0000FF"/>
        </w:rPr>
        <w:t>A</w:t>
      </w:r>
      <w:r w:rsidR="00957EA4" w:rsidRPr="00B82A88">
        <w:rPr>
          <w:color w:val="0000FF"/>
        </w:rPr>
        <w:t xml:space="preserve">ny waiting period between informing the prospective subject and obtaining the consent. </w:t>
      </w:r>
    </w:p>
    <w:p w14:paraId="1DBD68DD" w14:textId="77777777" w:rsidR="00957EA4" w:rsidRPr="005117AB" w:rsidRDefault="00875EA3" w:rsidP="005117AB">
      <w:pPr>
        <w:pStyle w:val="BlockText"/>
        <w:numPr>
          <w:ilvl w:val="0"/>
          <w:numId w:val="40"/>
        </w:numPr>
        <w:tabs>
          <w:tab w:val="left" w:pos="1440"/>
        </w:tabs>
        <w:ind w:left="1440"/>
        <w:rPr>
          <w:color w:val="0000FF"/>
        </w:rPr>
      </w:pPr>
      <w:r>
        <w:rPr>
          <w:color w:val="0000FF"/>
        </w:rPr>
        <w:t>A</w:t>
      </w:r>
      <w:r w:rsidR="00957EA4" w:rsidRPr="00B82A88">
        <w:rPr>
          <w:color w:val="0000FF"/>
        </w:rPr>
        <w:t>ny steps that will be taken to minimize the possibility of coercion or undue influence.</w:t>
      </w:r>
      <w:r w:rsidR="00957EA4" w:rsidRPr="005117AB">
        <w:rPr>
          <w:color w:val="0000FF"/>
        </w:rPr>
        <w:t xml:space="preserve"> </w:t>
      </w:r>
    </w:p>
    <w:p w14:paraId="4B1C58AD" w14:textId="7B354304" w:rsidR="009700DF" w:rsidRDefault="00A66DAE" w:rsidP="005117AB">
      <w:pPr>
        <w:pStyle w:val="BlockText"/>
        <w:rPr>
          <w:b/>
          <w:i w:val="0"/>
          <w:color w:val="0000FF"/>
        </w:rPr>
      </w:pPr>
      <w:r>
        <w:rPr>
          <w:b/>
          <w:i w:val="0"/>
          <w:color w:val="0000FF"/>
        </w:rPr>
        <w:t>Alteration or Waiver of the Consent Process</w:t>
      </w:r>
      <w:r w:rsidR="00475A9D">
        <w:rPr>
          <w:b/>
          <w:i w:val="0"/>
          <w:color w:val="0000FF"/>
        </w:rPr>
        <w:t>/HIPAA Authorization</w:t>
      </w:r>
    </w:p>
    <w:p w14:paraId="47E2D739" w14:textId="471BC753" w:rsidR="009700DF" w:rsidRDefault="00A66DAE" w:rsidP="005117AB">
      <w:pPr>
        <w:pStyle w:val="BlockText"/>
        <w:rPr>
          <w:bCs/>
          <w:color w:val="0000FF"/>
        </w:rPr>
      </w:pPr>
      <w:r>
        <w:rPr>
          <w:b/>
          <w:color w:val="0000FF"/>
        </w:rPr>
        <w:br/>
      </w:r>
      <w:r w:rsidR="00DE7B85">
        <w:rPr>
          <w:bCs/>
          <w:color w:val="0000FF"/>
        </w:rPr>
        <w:t>Describe</w:t>
      </w:r>
      <w:r w:rsidR="00563093">
        <w:rPr>
          <w:bCs/>
          <w:color w:val="0000FF"/>
        </w:rPr>
        <w:t xml:space="preserve"> i</w:t>
      </w:r>
      <w:r w:rsidR="00222DC1" w:rsidRPr="00222DC1">
        <w:rPr>
          <w:bCs/>
          <w:color w:val="0000FF"/>
        </w:rPr>
        <w:t>f a waiver</w:t>
      </w:r>
      <w:r w:rsidR="009700DF">
        <w:rPr>
          <w:bCs/>
          <w:color w:val="0000FF"/>
        </w:rPr>
        <w:t xml:space="preserve"> of </w:t>
      </w:r>
      <w:r w:rsidR="00222DC1" w:rsidRPr="00222DC1">
        <w:rPr>
          <w:bCs/>
          <w:color w:val="0000FF"/>
        </w:rPr>
        <w:t xml:space="preserve"> </w:t>
      </w:r>
      <w:r w:rsidR="009700DF" w:rsidRPr="009700DF">
        <w:rPr>
          <w:bCs/>
          <w:color w:val="0000FF"/>
        </w:rPr>
        <w:t xml:space="preserve">informed consent </w:t>
      </w:r>
      <w:r w:rsidR="009700DF">
        <w:rPr>
          <w:bCs/>
          <w:color w:val="0000FF"/>
        </w:rPr>
        <w:t xml:space="preserve">(or alteration </w:t>
      </w:r>
      <w:r w:rsidR="00222DC1" w:rsidRPr="00222DC1">
        <w:rPr>
          <w:bCs/>
          <w:color w:val="0000FF"/>
        </w:rPr>
        <w:t xml:space="preserve">of the informed consent </w:t>
      </w:r>
      <w:r w:rsidR="009700DF">
        <w:rPr>
          <w:bCs/>
          <w:color w:val="0000FF"/>
        </w:rPr>
        <w:t xml:space="preserve">process) </w:t>
      </w:r>
      <w:r w:rsidR="00222DC1" w:rsidRPr="00222DC1">
        <w:rPr>
          <w:bCs/>
          <w:color w:val="0000FF"/>
        </w:rPr>
        <w:t>and</w:t>
      </w:r>
      <w:r w:rsidR="00563093">
        <w:rPr>
          <w:bCs/>
          <w:color w:val="0000FF"/>
        </w:rPr>
        <w:t>/</w:t>
      </w:r>
      <w:r w:rsidR="00222DC1" w:rsidRPr="00222DC1">
        <w:rPr>
          <w:bCs/>
          <w:color w:val="0000FF"/>
        </w:rPr>
        <w:t xml:space="preserve">or </w:t>
      </w:r>
      <w:r w:rsidR="009700DF">
        <w:rPr>
          <w:bCs/>
          <w:color w:val="0000FF"/>
        </w:rPr>
        <w:t xml:space="preserve">waiver of </w:t>
      </w:r>
      <w:r w:rsidR="00222DC1" w:rsidRPr="00222DC1">
        <w:rPr>
          <w:bCs/>
          <w:color w:val="0000FF"/>
        </w:rPr>
        <w:t>HIPAA</w:t>
      </w:r>
      <w:r w:rsidR="00222DC1">
        <w:rPr>
          <w:bCs/>
          <w:color w:val="0000FF"/>
        </w:rPr>
        <w:t xml:space="preserve"> </w:t>
      </w:r>
      <w:r w:rsidR="00563093">
        <w:rPr>
          <w:bCs/>
          <w:color w:val="0000FF"/>
        </w:rPr>
        <w:t>authorization will be needed</w:t>
      </w:r>
      <w:proofErr w:type="gramStart"/>
      <w:r w:rsidR="009700DF">
        <w:rPr>
          <w:bCs/>
          <w:color w:val="0000FF"/>
        </w:rPr>
        <w:t xml:space="preserve">.  </w:t>
      </w:r>
      <w:proofErr w:type="gramEnd"/>
    </w:p>
    <w:p w14:paraId="6FA965A5" w14:textId="30ECEB8A" w:rsidR="009700DF" w:rsidRDefault="009700DF" w:rsidP="009700DF">
      <w:pPr>
        <w:pStyle w:val="BlockText"/>
        <w:numPr>
          <w:ilvl w:val="0"/>
          <w:numId w:val="42"/>
        </w:numPr>
        <w:rPr>
          <w:bCs/>
          <w:color w:val="0000FF"/>
        </w:rPr>
      </w:pPr>
      <w:r>
        <w:rPr>
          <w:bCs/>
          <w:color w:val="0000FF"/>
        </w:rPr>
        <w:t>F</w:t>
      </w:r>
      <w:r w:rsidR="00222DC1">
        <w:rPr>
          <w:bCs/>
          <w:color w:val="0000FF"/>
        </w:rPr>
        <w:t xml:space="preserve">or </w:t>
      </w:r>
      <w:r w:rsidR="00DE7B85">
        <w:rPr>
          <w:bCs/>
          <w:color w:val="0000FF"/>
        </w:rPr>
        <w:t xml:space="preserve">retrospective </w:t>
      </w:r>
      <w:r w:rsidR="00222DC1">
        <w:rPr>
          <w:bCs/>
          <w:color w:val="0000FF"/>
        </w:rPr>
        <w:t>data collection and chart review</w:t>
      </w:r>
      <w:r w:rsidR="00DE7B85">
        <w:rPr>
          <w:bCs/>
          <w:color w:val="0000FF"/>
        </w:rPr>
        <w:t xml:space="preserve"> </w:t>
      </w:r>
      <w:r w:rsidR="00563093">
        <w:rPr>
          <w:bCs/>
          <w:color w:val="0000FF"/>
        </w:rPr>
        <w:t>projects</w:t>
      </w:r>
      <w:r>
        <w:rPr>
          <w:bCs/>
          <w:color w:val="0000FF"/>
        </w:rPr>
        <w:t>,</w:t>
      </w:r>
      <w:r w:rsidR="00563093">
        <w:rPr>
          <w:bCs/>
          <w:color w:val="0000FF"/>
        </w:rPr>
        <w:t xml:space="preserve"> </w:t>
      </w:r>
      <w:r>
        <w:rPr>
          <w:bCs/>
          <w:color w:val="0000FF"/>
        </w:rPr>
        <w:t>waivers of both informed consent and HIPAA Authorization</w:t>
      </w:r>
      <w:r w:rsidR="00DE7B85">
        <w:rPr>
          <w:bCs/>
          <w:color w:val="0000FF"/>
        </w:rPr>
        <w:t xml:space="preserve"> will be </w:t>
      </w:r>
      <w:r w:rsidR="00563093">
        <w:rPr>
          <w:bCs/>
          <w:color w:val="0000FF"/>
        </w:rPr>
        <w:t>n</w:t>
      </w:r>
      <w:r w:rsidR="00DE7B85">
        <w:rPr>
          <w:bCs/>
          <w:color w:val="0000FF"/>
        </w:rPr>
        <w:t xml:space="preserve">eeded. </w:t>
      </w:r>
      <w:r w:rsidR="00475A9D">
        <w:rPr>
          <w:bCs/>
          <w:color w:val="0000FF"/>
        </w:rPr>
        <w:t>If the project does not involve the collection/use/disclosure of PHI, then HIPAA Authorization will not be involved/needed.</w:t>
      </w:r>
    </w:p>
    <w:p w14:paraId="1E11BA58" w14:textId="646772BB" w:rsidR="00563093" w:rsidRDefault="009700DF" w:rsidP="009700DF">
      <w:pPr>
        <w:pStyle w:val="BlockText"/>
        <w:numPr>
          <w:ilvl w:val="0"/>
          <w:numId w:val="42"/>
        </w:numPr>
        <w:rPr>
          <w:bCs/>
          <w:color w:val="0000FF"/>
        </w:rPr>
      </w:pPr>
      <w:r>
        <w:rPr>
          <w:bCs/>
          <w:color w:val="0000FF"/>
        </w:rPr>
        <w:t>A common alteration of consent is the use of verbal consent (</w:t>
      </w:r>
      <w:r w:rsidRPr="009700DF">
        <w:rPr>
          <w:bCs/>
          <w:color w:val="0000FF"/>
        </w:rPr>
        <w:t xml:space="preserve">often used when the only record linking the subject to the study is the signature </w:t>
      </w:r>
      <w:r>
        <w:rPr>
          <w:bCs/>
          <w:color w:val="0000FF"/>
        </w:rPr>
        <w:t xml:space="preserve">for consent </w:t>
      </w:r>
      <w:r w:rsidRPr="009700DF">
        <w:rPr>
          <w:bCs/>
          <w:color w:val="0000FF"/>
        </w:rPr>
        <w:t>itself</w:t>
      </w:r>
      <w:r>
        <w:rPr>
          <w:bCs/>
          <w:color w:val="0000FF"/>
        </w:rPr>
        <w:t>).</w:t>
      </w:r>
    </w:p>
    <w:p w14:paraId="48574E3C" w14:textId="74A96CE4" w:rsidR="00475A9D" w:rsidRDefault="00475A9D" w:rsidP="009700DF">
      <w:pPr>
        <w:pStyle w:val="BlockText"/>
        <w:numPr>
          <w:ilvl w:val="0"/>
          <w:numId w:val="42"/>
        </w:numPr>
        <w:rPr>
          <w:bCs/>
          <w:color w:val="0000FF"/>
        </w:rPr>
      </w:pPr>
      <w:r>
        <w:rPr>
          <w:bCs/>
          <w:color w:val="0000FF"/>
        </w:rPr>
        <w:t xml:space="preserve">For online surveys, a common alteration of </w:t>
      </w:r>
      <w:r w:rsidR="00821808">
        <w:rPr>
          <w:bCs/>
          <w:color w:val="0000FF"/>
        </w:rPr>
        <w:t xml:space="preserve">the </w:t>
      </w:r>
      <w:r>
        <w:rPr>
          <w:bCs/>
          <w:color w:val="0000FF"/>
        </w:rPr>
        <w:t xml:space="preserve">consent </w:t>
      </w:r>
      <w:r w:rsidR="00821808">
        <w:rPr>
          <w:bCs/>
          <w:color w:val="0000FF"/>
        </w:rPr>
        <w:t xml:space="preserve">process </w:t>
      </w:r>
      <w:r>
        <w:rPr>
          <w:bCs/>
          <w:color w:val="0000FF"/>
        </w:rPr>
        <w:t xml:space="preserve">is to note implied consent is being given when </w:t>
      </w:r>
      <w:r w:rsidR="00821808">
        <w:rPr>
          <w:bCs/>
          <w:color w:val="0000FF"/>
        </w:rPr>
        <w:t xml:space="preserve">a </w:t>
      </w:r>
      <w:r>
        <w:rPr>
          <w:bCs/>
          <w:color w:val="0000FF"/>
        </w:rPr>
        <w:t>subject</w:t>
      </w:r>
      <w:r w:rsidR="00821808">
        <w:rPr>
          <w:bCs/>
          <w:color w:val="0000FF"/>
        </w:rPr>
        <w:t xml:space="preserve"> </w:t>
      </w:r>
      <w:r>
        <w:rPr>
          <w:bCs/>
          <w:color w:val="0000FF"/>
        </w:rPr>
        <w:t>start</w:t>
      </w:r>
      <w:r w:rsidR="00821808">
        <w:rPr>
          <w:bCs/>
          <w:color w:val="0000FF"/>
        </w:rPr>
        <w:t>s</w:t>
      </w:r>
      <w:r>
        <w:rPr>
          <w:bCs/>
          <w:color w:val="0000FF"/>
        </w:rPr>
        <w:t xml:space="preserve"> the survey and/or click</w:t>
      </w:r>
      <w:r w:rsidR="00821808">
        <w:rPr>
          <w:bCs/>
          <w:color w:val="0000FF"/>
        </w:rPr>
        <w:t>s</w:t>
      </w:r>
      <w:r>
        <w:rPr>
          <w:bCs/>
          <w:color w:val="0000FF"/>
        </w:rPr>
        <w:t xml:space="preserve"> a button to indicate “I agree</w:t>
      </w:r>
      <w:proofErr w:type="gramStart"/>
      <w:r>
        <w:rPr>
          <w:bCs/>
          <w:color w:val="0000FF"/>
        </w:rPr>
        <w:t>”,</w:t>
      </w:r>
      <w:proofErr w:type="gramEnd"/>
      <w:r>
        <w:rPr>
          <w:bCs/>
          <w:color w:val="0000FF"/>
        </w:rPr>
        <w:t xml:space="preserve"> </w:t>
      </w:r>
      <w:proofErr w:type="gramStart"/>
      <w:r>
        <w:rPr>
          <w:bCs/>
          <w:color w:val="0000FF"/>
        </w:rPr>
        <w:t>etc.</w:t>
      </w:r>
      <w:proofErr w:type="gramEnd"/>
    </w:p>
    <w:p w14:paraId="1187062B" w14:textId="3029B16C" w:rsidR="00DE7B85" w:rsidRDefault="00475A9D" w:rsidP="005117AB">
      <w:pPr>
        <w:pStyle w:val="BlockText"/>
        <w:rPr>
          <w:bCs/>
          <w:color w:val="0000FF"/>
        </w:rPr>
      </w:pPr>
      <w:r>
        <w:rPr>
          <w:bCs/>
          <w:color w:val="0000FF"/>
        </w:rPr>
        <w:t xml:space="preserve">If </w:t>
      </w:r>
      <w:proofErr w:type="gramStart"/>
      <w:r>
        <w:rPr>
          <w:bCs/>
          <w:color w:val="0000FF"/>
        </w:rPr>
        <w:t>being used</w:t>
      </w:r>
      <w:proofErr w:type="gramEnd"/>
      <w:r>
        <w:rPr>
          <w:bCs/>
          <w:color w:val="0000FF"/>
        </w:rPr>
        <w:t>, d</w:t>
      </w:r>
      <w:r w:rsidR="00DE7B85">
        <w:rPr>
          <w:bCs/>
          <w:color w:val="0000FF"/>
        </w:rPr>
        <w:t>escribe the justification for waiver</w:t>
      </w:r>
      <w:r w:rsidR="00E74213">
        <w:rPr>
          <w:bCs/>
          <w:color w:val="0000FF"/>
        </w:rPr>
        <w:t xml:space="preserve"> or alteration</w:t>
      </w:r>
      <w:r w:rsidR="00DE7B85">
        <w:rPr>
          <w:bCs/>
          <w:color w:val="0000FF"/>
        </w:rPr>
        <w:t xml:space="preserve"> of consent and</w:t>
      </w:r>
      <w:r w:rsidR="00821808">
        <w:rPr>
          <w:bCs/>
          <w:color w:val="0000FF"/>
        </w:rPr>
        <w:t>/or</w:t>
      </w:r>
      <w:r w:rsidR="00DE7B85">
        <w:rPr>
          <w:bCs/>
          <w:color w:val="0000FF"/>
        </w:rPr>
        <w:t xml:space="preserve"> </w:t>
      </w:r>
      <w:r>
        <w:rPr>
          <w:bCs/>
          <w:color w:val="0000FF"/>
        </w:rPr>
        <w:t xml:space="preserve">waiver of </w:t>
      </w:r>
      <w:r w:rsidR="00DE7B85">
        <w:rPr>
          <w:bCs/>
          <w:color w:val="0000FF"/>
        </w:rPr>
        <w:t>HIPAA</w:t>
      </w:r>
      <w:r>
        <w:rPr>
          <w:bCs/>
          <w:color w:val="0000FF"/>
        </w:rPr>
        <w:t xml:space="preserve"> authorization</w:t>
      </w:r>
      <w:r w:rsidR="00DE7B85">
        <w:rPr>
          <w:bCs/>
          <w:color w:val="0000FF"/>
        </w:rPr>
        <w:t>.</w:t>
      </w:r>
      <w:r w:rsidR="003B064B">
        <w:rPr>
          <w:bCs/>
          <w:color w:val="0000FF"/>
        </w:rPr>
        <w:t xml:space="preserve"> The justification should include the following [per 45 CFR 46.116(f)(3)]:</w:t>
      </w:r>
    </w:p>
    <w:p w14:paraId="72F3062F" w14:textId="77777777" w:rsidR="003B064B" w:rsidRPr="003B064B" w:rsidRDefault="003B064B" w:rsidP="003B064B">
      <w:pPr>
        <w:pStyle w:val="BlockText"/>
        <w:ind w:left="1440"/>
        <w:rPr>
          <w:bCs/>
          <w:color w:val="0000FF"/>
        </w:rPr>
      </w:pPr>
      <w:r w:rsidRPr="003B064B">
        <w:rPr>
          <w:bCs/>
          <w:color w:val="0000FF"/>
        </w:rPr>
        <w:t xml:space="preserve">(i) The research involves no more than minimal risk to the </w:t>
      </w:r>
      <w:proofErr w:type="gramStart"/>
      <w:r w:rsidRPr="003B064B">
        <w:rPr>
          <w:bCs/>
          <w:color w:val="0000FF"/>
        </w:rPr>
        <w:t>subjects;</w:t>
      </w:r>
      <w:proofErr w:type="gramEnd"/>
    </w:p>
    <w:p w14:paraId="70413095" w14:textId="77777777" w:rsidR="003B064B" w:rsidRPr="003B064B" w:rsidRDefault="003B064B" w:rsidP="003B064B">
      <w:pPr>
        <w:pStyle w:val="BlockText"/>
        <w:ind w:left="1440"/>
        <w:rPr>
          <w:bCs/>
          <w:color w:val="0000FF"/>
        </w:rPr>
      </w:pPr>
      <w:r w:rsidRPr="003B064B">
        <w:rPr>
          <w:bCs/>
          <w:color w:val="0000FF"/>
        </w:rPr>
        <w:t xml:space="preserve">(ii) The research could not practicably be </w:t>
      </w:r>
      <w:proofErr w:type="gramStart"/>
      <w:r w:rsidRPr="003B064B">
        <w:rPr>
          <w:bCs/>
          <w:color w:val="0000FF"/>
        </w:rPr>
        <w:t>carried out</w:t>
      </w:r>
      <w:proofErr w:type="gramEnd"/>
      <w:r w:rsidRPr="003B064B">
        <w:rPr>
          <w:bCs/>
          <w:color w:val="0000FF"/>
        </w:rPr>
        <w:t xml:space="preserve"> without the requested waiver or </w:t>
      </w:r>
      <w:proofErr w:type="gramStart"/>
      <w:r w:rsidRPr="003B064B">
        <w:rPr>
          <w:bCs/>
          <w:color w:val="0000FF"/>
        </w:rPr>
        <w:t>alteration;</w:t>
      </w:r>
      <w:proofErr w:type="gramEnd"/>
    </w:p>
    <w:p w14:paraId="0FF1B98B" w14:textId="77777777" w:rsidR="003B064B" w:rsidRPr="003B064B" w:rsidRDefault="003B064B" w:rsidP="003B064B">
      <w:pPr>
        <w:pStyle w:val="BlockText"/>
        <w:ind w:left="1440"/>
        <w:rPr>
          <w:bCs/>
          <w:color w:val="0000FF"/>
        </w:rPr>
      </w:pPr>
      <w:r w:rsidRPr="003B064B">
        <w:rPr>
          <w:bCs/>
          <w:color w:val="0000FF"/>
        </w:rPr>
        <w:lastRenderedPageBreak/>
        <w:t xml:space="preserve">(iii) If the research involves using identifiable </w:t>
      </w:r>
      <w:proofErr w:type="gramStart"/>
      <w:r w:rsidRPr="003B064B">
        <w:rPr>
          <w:bCs/>
          <w:color w:val="0000FF"/>
        </w:rPr>
        <w:t>private information</w:t>
      </w:r>
      <w:proofErr w:type="gramEnd"/>
      <w:r w:rsidRPr="003B064B">
        <w:rPr>
          <w:bCs/>
          <w:color w:val="0000FF"/>
        </w:rPr>
        <w:t xml:space="preserve"> or identifiable biospecimens, the research could not practicably be </w:t>
      </w:r>
      <w:proofErr w:type="gramStart"/>
      <w:r w:rsidRPr="003B064B">
        <w:rPr>
          <w:bCs/>
          <w:color w:val="0000FF"/>
        </w:rPr>
        <w:t>carried out</w:t>
      </w:r>
      <w:proofErr w:type="gramEnd"/>
      <w:r w:rsidRPr="003B064B">
        <w:rPr>
          <w:bCs/>
          <w:color w:val="0000FF"/>
        </w:rPr>
        <w:t xml:space="preserve"> without using such information or biospecimens in an identifiable </w:t>
      </w:r>
      <w:proofErr w:type="gramStart"/>
      <w:r w:rsidRPr="003B064B">
        <w:rPr>
          <w:bCs/>
          <w:color w:val="0000FF"/>
        </w:rPr>
        <w:t>format;</w:t>
      </w:r>
      <w:proofErr w:type="gramEnd"/>
    </w:p>
    <w:p w14:paraId="4767D540" w14:textId="77777777" w:rsidR="003B064B" w:rsidRPr="003B064B" w:rsidRDefault="003B064B" w:rsidP="003B064B">
      <w:pPr>
        <w:pStyle w:val="BlockText"/>
        <w:ind w:left="1440"/>
        <w:rPr>
          <w:bCs/>
          <w:color w:val="0000FF"/>
        </w:rPr>
      </w:pPr>
      <w:r w:rsidRPr="003B064B">
        <w:rPr>
          <w:bCs/>
          <w:color w:val="0000FF"/>
        </w:rPr>
        <w:t>(iv) The waiver or alteration will not adversely affect the rights and welfare of the subjects; and</w:t>
      </w:r>
    </w:p>
    <w:p w14:paraId="0D96CB37" w14:textId="756CC439" w:rsidR="003B064B" w:rsidRDefault="003B064B" w:rsidP="003B064B">
      <w:pPr>
        <w:pStyle w:val="BlockText"/>
        <w:ind w:left="1440"/>
        <w:rPr>
          <w:bCs/>
          <w:color w:val="0000FF"/>
        </w:rPr>
      </w:pPr>
      <w:r w:rsidRPr="003B064B">
        <w:rPr>
          <w:bCs/>
          <w:color w:val="0000FF"/>
        </w:rPr>
        <w:t>(v) Whenever appropriate, the subjects or legally authorized representatives will be provided with additional pertinent information after participation.</w:t>
      </w:r>
    </w:p>
    <w:p w14:paraId="60A6F63C" w14:textId="77777777" w:rsidR="003B064B" w:rsidRDefault="003B064B" w:rsidP="00393FAF">
      <w:pPr>
        <w:pStyle w:val="BlockText"/>
        <w:rPr>
          <w:bCs/>
          <w:color w:val="0000FF"/>
        </w:rPr>
      </w:pPr>
    </w:p>
    <w:p w14:paraId="0404508E" w14:textId="0B9D5F8B" w:rsidR="00DE7B85" w:rsidRPr="00DE7B85" w:rsidRDefault="00DE7B85" w:rsidP="00393FAF">
      <w:pPr>
        <w:pStyle w:val="BlockText"/>
        <w:rPr>
          <w:color w:val="0000FF"/>
        </w:rPr>
      </w:pPr>
      <w:r w:rsidRPr="00DE7B85">
        <w:rPr>
          <w:color w:val="0000FF"/>
        </w:rPr>
        <w:t>Provide a summary of the actual health information you will be accessing and/or collecting under this waiver/alteration</w:t>
      </w:r>
      <w:r w:rsidR="00E74213">
        <w:rPr>
          <w:color w:val="0000FF"/>
        </w:rPr>
        <w:t xml:space="preserve"> of HIPAA</w:t>
      </w:r>
      <w:r w:rsidRPr="00DE7B85">
        <w:rPr>
          <w:color w:val="0000FF"/>
        </w:rPr>
        <w:t xml:space="preserve"> and what specific of the identifiers that will be access</w:t>
      </w:r>
      <w:r w:rsidR="00524B6D">
        <w:rPr>
          <w:color w:val="0000FF"/>
        </w:rPr>
        <w:t>ed</w:t>
      </w:r>
      <w:r w:rsidRPr="00DE7B85">
        <w:rPr>
          <w:color w:val="0000FF"/>
        </w:rPr>
        <w:t xml:space="preserve"> or collected under the waiver of HIPAA. </w:t>
      </w:r>
      <w:r w:rsidR="00821808">
        <w:rPr>
          <w:color w:val="0000FF"/>
        </w:rPr>
        <w:t>Include w</w:t>
      </w:r>
      <w:r w:rsidRPr="00DE7B85">
        <w:rPr>
          <w:color w:val="0000FF"/>
        </w:rPr>
        <w:t>here the information will be stored</w:t>
      </w:r>
      <w:r w:rsidR="00821808">
        <w:rPr>
          <w:color w:val="0000FF"/>
        </w:rPr>
        <w:t xml:space="preserve">, </w:t>
      </w:r>
      <w:r w:rsidRPr="00DE7B85">
        <w:rPr>
          <w:color w:val="0000FF"/>
        </w:rPr>
        <w:t>when the key to decipher identifiers will be destroyed</w:t>
      </w:r>
      <w:r w:rsidR="00821808">
        <w:rPr>
          <w:color w:val="0000FF"/>
        </w:rPr>
        <w:t>,</w:t>
      </w:r>
      <w:r w:rsidRPr="00DE7B85">
        <w:rPr>
          <w:color w:val="0000FF"/>
        </w:rPr>
        <w:t xml:space="preserve"> and how long you will need access to the PHI under this waiver.</w:t>
      </w:r>
    </w:p>
    <w:p w14:paraId="2A7E8908" w14:textId="77777777" w:rsidR="009700DF" w:rsidRDefault="00A66DAE" w:rsidP="00E74213">
      <w:pPr>
        <w:pStyle w:val="BlockText"/>
        <w:rPr>
          <w:color w:val="0000FF"/>
        </w:rPr>
      </w:pPr>
      <w:r>
        <w:rPr>
          <w:color w:val="0000FF"/>
        </w:rPr>
        <w:br/>
      </w:r>
      <w:r w:rsidR="00393FAF" w:rsidRPr="00B82A88">
        <w:rPr>
          <w:color w:val="0000FF"/>
        </w:rPr>
        <w:t>If the Human Research involves a</w:t>
      </w:r>
      <w:r>
        <w:rPr>
          <w:color w:val="0000FF"/>
        </w:rPr>
        <w:t xml:space="preserve">n </w:t>
      </w:r>
      <w:r w:rsidR="00393FAF" w:rsidRPr="00B82A88">
        <w:rPr>
          <w:color w:val="0000FF"/>
        </w:rPr>
        <w:t>alteration</w:t>
      </w:r>
      <w:r>
        <w:rPr>
          <w:color w:val="0000FF"/>
        </w:rPr>
        <w:t xml:space="preserve"> or waiver</w:t>
      </w:r>
      <w:r w:rsidR="00393FAF" w:rsidRPr="00B82A88">
        <w:rPr>
          <w:color w:val="0000FF"/>
        </w:rPr>
        <w:t xml:space="preserve"> of the consent process (consent will not be obtained, required information will not be disclosed, or the research involves deception) review</w:t>
      </w:r>
      <w:r w:rsidR="00921206" w:rsidRPr="00B82A88">
        <w:rPr>
          <w:color w:val="0000FF"/>
        </w:rPr>
        <w:t xml:space="preserve"> and address the criteria for waiver or alteration of the consent process per </w:t>
      </w:r>
      <w:hyperlink r:id="rId12" w:anchor="46.116" w:history="1">
        <w:r w:rsidR="00921206" w:rsidRPr="00316EB1">
          <w:rPr>
            <w:rStyle w:val="Hyperlink"/>
          </w:rPr>
          <w:t>45 CFR 46.116</w:t>
        </w:r>
        <w:r w:rsidR="009700DF">
          <w:rPr>
            <w:rStyle w:val="Hyperlink"/>
          </w:rPr>
          <w:t>(</w:t>
        </w:r>
        <w:r w:rsidR="0085210B">
          <w:rPr>
            <w:rStyle w:val="Hyperlink"/>
          </w:rPr>
          <w:t>e</w:t>
        </w:r>
      </w:hyperlink>
      <w:r w:rsidR="009700DF">
        <w:t>)</w:t>
      </w:r>
      <w:r w:rsidR="00921206" w:rsidRPr="00316EB1">
        <w:rPr>
          <w:color w:val="0000FF"/>
        </w:rPr>
        <w:t xml:space="preserve"> or </w:t>
      </w:r>
      <w:hyperlink r:id="rId13" w:anchor="46.116" w:history="1">
        <w:r w:rsidR="00921206" w:rsidRPr="00316EB1">
          <w:rPr>
            <w:rStyle w:val="Hyperlink"/>
          </w:rPr>
          <w:t>45 CFR 46.116</w:t>
        </w:r>
        <w:r w:rsidR="009700DF">
          <w:rPr>
            <w:rStyle w:val="Hyperlink"/>
          </w:rPr>
          <w:t>(</w:t>
        </w:r>
        <w:r w:rsidR="0085210B">
          <w:rPr>
            <w:rStyle w:val="Hyperlink"/>
          </w:rPr>
          <w:t>f</w:t>
        </w:r>
      </w:hyperlink>
      <w:r w:rsidR="009700DF">
        <w:t>)</w:t>
      </w:r>
      <w:r w:rsidR="00921206" w:rsidRPr="00316EB1">
        <w:rPr>
          <w:color w:val="0000FF"/>
        </w:rPr>
        <w:t>.</w:t>
      </w:r>
    </w:p>
    <w:p w14:paraId="3492FC27" w14:textId="324C4CF7" w:rsidR="005117AB" w:rsidRDefault="00921206" w:rsidP="009700DF">
      <w:pPr>
        <w:pStyle w:val="BlockText"/>
        <w:numPr>
          <w:ilvl w:val="0"/>
          <w:numId w:val="43"/>
        </w:numPr>
        <w:rPr>
          <w:b/>
          <w:i w:val="0"/>
          <w:color w:val="0000FF"/>
        </w:rPr>
      </w:pPr>
      <w:r w:rsidRPr="00316EB1">
        <w:rPr>
          <w:color w:val="0000FF"/>
        </w:rPr>
        <w:t>This information is also addressed in</w:t>
      </w:r>
      <w:r w:rsidR="00D22BE4" w:rsidRPr="00316EB1">
        <w:rPr>
          <w:color w:val="0000FF"/>
        </w:rPr>
        <w:t xml:space="preserve"> </w:t>
      </w:r>
      <w:r w:rsidR="00E74213">
        <w:rPr>
          <w:color w:val="0000FF"/>
        </w:rPr>
        <w:t xml:space="preserve">THR’s policies </w:t>
      </w:r>
      <w:r w:rsidR="00E74213" w:rsidRPr="00E74213">
        <w:rPr>
          <w:color w:val="0000FF"/>
        </w:rPr>
        <w:t>Research Informed Consent</w:t>
      </w:r>
      <w:r w:rsidR="00E74213">
        <w:rPr>
          <w:color w:val="0000FF"/>
        </w:rPr>
        <w:t xml:space="preserve"> – current version. THR’s policy </w:t>
      </w:r>
      <w:r w:rsidR="00E74213" w:rsidRPr="00E74213">
        <w:rPr>
          <w:color w:val="0000FF"/>
        </w:rPr>
        <w:t>Corporate Policy on Research Privacy under HIPAA – current version.</w:t>
      </w:r>
      <w:r w:rsidR="00E74213">
        <w:rPr>
          <w:b/>
          <w:i w:val="0"/>
          <w:color w:val="0000FF"/>
        </w:rPr>
        <w:t xml:space="preserve"> </w:t>
      </w:r>
      <w:hyperlink r:id="rId14" w:history="1">
        <w:r w:rsidR="00E74213" w:rsidRPr="00E74213">
          <w:rPr>
            <w:rStyle w:val="Hyperlink"/>
            <w:b/>
            <w:iCs/>
          </w:rPr>
          <w:t>https://www.texashealth.org/Research/Review-Board-and-Committee</w:t>
        </w:r>
      </w:hyperlink>
      <w:r w:rsidR="00E74213" w:rsidRPr="00E74213">
        <w:rPr>
          <w:b/>
          <w:iCs/>
          <w:color w:val="0000FF"/>
        </w:rPr>
        <w:t xml:space="preserve"> </w:t>
      </w:r>
      <w:r w:rsidR="00E74213" w:rsidRPr="00E74213">
        <w:rPr>
          <w:bCs/>
          <w:iCs/>
          <w:color w:val="0000FF"/>
        </w:rPr>
        <w:t xml:space="preserve">- Texas Health Research Policies </w:t>
      </w:r>
      <w:r w:rsidR="00E74213" w:rsidRPr="005117AB">
        <w:rPr>
          <w:b/>
          <w:iCs/>
          <w:color w:val="0000FF"/>
        </w:rPr>
        <w:t>or</w:t>
      </w:r>
      <w:r w:rsidR="00E74213" w:rsidRPr="00E74213">
        <w:rPr>
          <w:bCs/>
          <w:iCs/>
          <w:color w:val="0000FF"/>
        </w:rPr>
        <w:t xml:space="preserve"> THR’s policy page </w:t>
      </w:r>
      <w:hyperlink r:id="rId15" w:history="1">
        <w:r w:rsidR="00E74213" w:rsidRPr="00E74213">
          <w:rPr>
            <w:rStyle w:val="Hyperlink"/>
            <w:bCs/>
            <w:iCs/>
          </w:rPr>
          <w:t>https://txhealth.sharepoint.com/SitePages/Policies-and-Procedures.aspx</w:t>
        </w:r>
      </w:hyperlink>
      <w:r w:rsidR="00E74213" w:rsidRPr="00E74213">
        <w:rPr>
          <w:bCs/>
          <w:iCs/>
          <w:color w:val="0000FF"/>
        </w:rPr>
        <w:t>. THR – search Research.</w:t>
      </w:r>
      <w:r w:rsidR="000A7725">
        <w:rPr>
          <w:b/>
          <w:i w:val="0"/>
          <w:color w:val="0000FF"/>
        </w:rPr>
        <w:br/>
      </w:r>
    </w:p>
    <w:p w14:paraId="04A6BC33" w14:textId="0B7F616B" w:rsidR="00393FAF" w:rsidRPr="00E74213" w:rsidRDefault="000A7725" w:rsidP="00E74213">
      <w:pPr>
        <w:pStyle w:val="BlockText"/>
        <w:rPr>
          <w:b/>
          <w:bCs/>
          <w:color w:val="0000FF"/>
        </w:rPr>
      </w:pPr>
      <w:r w:rsidRPr="00E21D9C">
        <w:rPr>
          <w:b/>
          <w:i w:val="0"/>
          <w:color w:val="0000FF"/>
        </w:rPr>
        <w:t>Special Populations</w:t>
      </w:r>
      <w:r w:rsidR="003231B7" w:rsidRPr="00B82A88">
        <w:rPr>
          <w:color w:val="0000FF"/>
        </w:rPr>
        <w:t xml:space="preserve"> </w:t>
      </w:r>
    </w:p>
    <w:p w14:paraId="0B8E9A91" w14:textId="62B6BC3C" w:rsidR="00393FAF" w:rsidRPr="005117AB" w:rsidRDefault="00DE7BEB" w:rsidP="005117AB">
      <w:pPr>
        <w:pStyle w:val="BlockText"/>
        <w:rPr>
          <w:color w:val="0000FF"/>
        </w:rPr>
      </w:pPr>
      <w:r>
        <w:rPr>
          <w:color w:val="0000FF"/>
        </w:rPr>
        <w:t>Describe i</w:t>
      </w:r>
      <w:r w:rsidR="00393FAF" w:rsidRPr="001461A1">
        <w:rPr>
          <w:color w:val="0000FF"/>
        </w:rPr>
        <w:t>f the Human Research involves persons who have not attained the legal age for consent to treatments or procedures involved in the research (“children”)</w:t>
      </w:r>
      <w:r w:rsidR="000A7725">
        <w:rPr>
          <w:color w:val="0000FF"/>
        </w:rPr>
        <w:t xml:space="preserve"> or your Human Research involves adults who are unable to consent.</w:t>
      </w:r>
      <w:r>
        <w:rPr>
          <w:color w:val="0000FF"/>
        </w:rPr>
        <w:t xml:space="preserve"> Describe why their involvement in the research is important and</w:t>
      </w:r>
      <w:r w:rsidR="00564C12">
        <w:rPr>
          <w:color w:val="0000FF"/>
        </w:rPr>
        <w:t>/</w:t>
      </w:r>
      <w:r>
        <w:rPr>
          <w:color w:val="0000FF"/>
        </w:rPr>
        <w:t>or justified.</w:t>
      </w:r>
    </w:p>
    <w:p w14:paraId="78CC5C54" w14:textId="176031E0" w:rsidR="00393FAF" w:rsidRPr="00B82A88" w:rsidRDefault="00564C12" w:rsidP="00393FAF">
      <w:pPr>
        <w:pStyle w:val="BlockText"/>
        <w:rPr>
          <w:color w:val="0000FF"/>
        </w:rPr>
      </w:pPr>
      <w:r>
        <w:rPr>
          <w:color w:val="0000FF"/>
        </w:rPr>
        <w:br w:type="page"/>
      </w:r>
      <w:r w:rsidR="005117AB">
        <w:rPr>
          <w:color w:val="0000FF"/>
        </w:rPr>
        <w:lastRenderedPageBreak/>
        <w:t xml:space="preserve"> </w:t>
      </w:r>
    </w:p>
    <w:p w14:paraId="52FEF06F" w14:textId="77777777" w:rsidR="00393FAF" w:rsidRPr="00862EEF" w:rsidRDefault="00393FAF" w:rsidP="00393FAF">
      <w:pPr>
        <w:pStyle w:val="ListBullet2"/>
        <w:numPr>
          <w:ilvl w:val="0"/>
          <w:numId w:val="26"/>
        </w:numPr>
      </w:pPr>
      <w:r>
        <w:t>Vulnerable populations</w:t>
      </w:r>
    </w:p>
    <w:p w14:paraId="195ABE26" w14:textId="77777777" w:rsidR="00393FAF" w:rsidRDefault="00DE7BEB" w:rsidP="00393FAF">
      <w:pPr>
        <w:pStyle w:val="BlockText"/>
      </w:pPr>
      <w:r>
        <w:rPr>
          <w:color w:val="0000FF"/>
        </w:rPr>
        <w:t>I</w:t>
      </w:r>
      <w:r w:rsidR="00393FAF" w:rsidRPr="00BB6F0B">
        <w:rPr>
          <w:color w:val="0000FF"/>
        </w:rPr>
        <w:t xml:space="preserve">f </w:t>
      </w:r>
      <w:proofErr w:type="gramStart"/>
      <w:r w:rsidR="00393FAF" w:rsidRPr="00BB6F0B">
        <w:rPr>
          <w:color w:val="0000FF"/>
        </w:rPr>
        <w:t>the Human</w:t>
      </w:r>
      <w:proofErr w:type="gramEnd"/>
      <w:r w:rsidR="00393FAF" w:rsidRPr="00BB6F0B">
        <w:rPr>
          <w:color w:val="0000FF"/>
        </w:rPr>
        <w:t xml:space="preserve"> Research involv</w:t>
      </w:r>
      <w:r w:rsidR="00BB6F0B" w:rsidRPr="00BB6F0B">
        <w:rPr>
          <w:color w:val="0000FF"/>
        </w:rPr>
        <w:t>es</w:t>
      </w:r>
      <w:r w:rsidR="00393FAF" w:rsidRPr="00BB6F0B">
        <w:rPr>
          <w:color w:val="0000FF"/>
        </w:rPr>
        <w:t xml:space="preserve"> individuals who are vulnerable to coercion or undue influence, describe</w:t>
      </w:r>
      <w:r>
        <w:rPr>
          <w:color w:val="0000FF"/>
        </w:rPr>
        <w:t xml:space="preserve"> in detail</w:t>
      </w:r>
      <w:r w:rsidR="00393FAF" w:rsidRPr="00BB6F0B">
        <w:rPr>
          <w:color w:val="0000FF"/>
        </w:rPr>
        <w:t xml:space="preserve"> additional safeguards included to protect their rights and welfare.</w:t>
      </w:r>
      <w:r w:rsidR="00BB6F0B" w:rsidRPr="00BB6F0B">
        <w:rPr>
          <w:color w:val="0000FF"/>
        </w:rPr>
        <w:t xml:space="preserve"> Examples of a vulnerable population are: THR employees, cognitively impaired adults, pregnant women</w:t>
      </w:r>
      <w:r w:rsidR="00BB6F0B">
        <w:rPr>
          <w:color w:val="0000FF"/>
        </w:rPr>
        <w:t xml:space="preserve"> and </w:t>
      </w:r>
      <w:r w:rsidR="00BB6F0B" w:rsidRPr="00BB6F0B">
        <w:rPr>
          <w:color w:val="0000FF"/>
        </w:rPr>
        <w:t>neonates of uncertain viability or non-viable neonates</w:t>
      </w:r>
      <w:proofErr w:type="gramStart"/>
      <w:r>
        <w:rPr>
          <w:color w:val="0000FF"/>
        </w:rPr>
        <w:t xml:space="preserve">.  </w:t>
      </w:r>
      <w:proofErr w:type="gramEnd"/>
    </w:p>
    <w:p w14:paraId="493D79E4" w14:textId="77777777" w:rsidR="00393FAF" w:rsidRPr="00862EEF" w:rsidRDefault="00393FAF" w:rsidP="00393FAF">
      <w:pPr>
        <w:pStyle w:val="ListBullet2"/>
        <w:numPr>
          <w:ilvl w:val="0"/>
          <w:numId w:val="26"/>
        </w:numPr>
      </w:pPr>
      <w:r>
        <w:t>Multi-site Human Research</w:t>
      </w:r>
    </w:p>
    <w:p w14:paraId="567A019C" w14:textId="77777777" w:rsidR="00393FAF" w:rsidRDefault="00393FAF" w:rsidP="00393FAF">
      <w:pPr>
        <w:pStyle w:val="BlockText"/>
        <w:rPr>
          <w:color w:val="0000FF"/>
        </w:rPr>
      </w:pPr>
      <w:r w:rsidRPr="00B82A88">
        <w:rPr>
          <w:color w:val="0000FF"/>
        </w:rPr>
        <w:t xml:space="preserve">If this is a multi-site study where you are the lead investigator, describe the management of information (e.g., results, </w:t>
      </w:r>
      <w:proofErr w:type="gramStart"/>
      <w:r w:rsidRPr="00B82A88">
        <w:rPr>
          <w:color w:val="0000FF"/>
        </w:rPr>
        <w:t>new information</w:t>
      </w:r>
      <w:proofErr w:type="gramEnd"/>
      <w:r w:rsidRPr="00B82A88">
        <w:rPr>
          <w:color w:val="0000FF"/>
        </w:rPr>
        <w:t xml:space="preserve">, unanticipated problems involving risk to </w:t>
      </w:r>
      <w:r w:rsidR="00646DEB" w:rsidRPr="00B82A88">
        <w:rPr>
          <w:color w:val="0000FF"/>
        </w:rPr>
        <w:t>subject</w:t>
      </w:r>
      <w:r w:rsidRPr="00B82A88">
        <w:rPr>
          <w:color w:val="0000FF"/>
        </w:rPr>
        <w:t xml:space="preserve">s or others, or protocol modifications) among sites to protect </w:t>
      </w:r>
      <w:r w:rsidR="00646DEB" w:rsidRPr="00B82A88">
        <w:rPr>
          <w:color w:val="0000FF"/>
        </w:rPr>
        <w:t>subject</w:t>
      </w:r>
      <w:r w:rsidRPr="00B82A88">
        <w:rPr>
          <w:color w:val="0000FF"/>
        </w:rPr>
        <w:t>s.</w:t>
      </w:r>
      <w:r w:rsidR="005117AB">
        <w:rPr>
          <w:color w:val="0000FF"/>
        </w:rPr>
        <w:t xml:space="preserve"> Describe how the PI will provide oversight of the research and supervision of study staff at all the locations. How will communications between locations be </w:t>
      </w:r>
      <w:proofErr w:type="gramStart"/>
      <w:r w:rsidR="005117AB">
        <w:rPr>
          <w:color w:val="0000FF"/>
        </w:rPr>
        <w:t>handled</w:t>
      </w:r>
      <w:proofErr w:type="gramEnd"/>
      <w:r w:rsidR="005117AB">
        <w:rPr>
          <w:color w:val="0000FF"/>
        </w:rPr>
        <w:t xml:space="preserve">, methods, frequency, </w:t>
      </w:r>
      <w:proofErr w:type="gramStart"/>
      <w:r w:rsidR="005117AB">
        <w:rPr>
          <w:color w:val="0000FF"/>
        </w:rPr>
        <w:t>etc.</w:t>
      </w:r>
      <w:proofErr w:type="gramEnd"/>
    </w:p>
    <w:p w14:paraId="219C9916" w14:textId="77777777" w:rsidR="005117AB" w:rsidRPr="00B82A88" w:rsidRDefault="005117AB" w:rsidP="005117AB">
      <w:pPr>
        <w:pStyle w:val="BlockText"/>
        <w:ind w:left="0"/>
        <w:rPr>
          <w:color w:val="0000FF"/>
        </w:rPr>
      </w:pPr>
    </w:p>
    <w:p w14:paraId="0FA9AB8D" w14:textId="77777777" w:rsidR="00393FAF" w:rsidRPr="00862EEF" w:rsidRDefault="00393FAF" w:rsidP="00393FAF">
      <w:pPr>
        <w:pStyle w:val="ListBullet2"/>
        <w:numPr>
          <w:ilvl w:val="0"/>
          <w:numId w:val="26"/>
        </w:numPr>
      </w:pPr>
      <w:r>
        <w:t xml:space="preserve">Sharing of results with </w:t>
      </w:r>
      <w:r w:rsidR="00646DEB">
        <w:t>subject</w:t>
      </w:r>
      <w:r>
        <w:t>s</w:t>
      </w:r>
    </w:p>
    <w:p w14:paraId="7B26E96E" w14:textId="77777777" w:rsidR="006A0519" w:rsidRDefault="006A0519" w:rsidP="00393FAF"/>
    <w:p w14:paraId="5D67D3E1" w14:textId="77777777" w:rsidR="00564C12" w:rsidRDefault="00CF6974" w:rsidP="005117AB">
      <w:pPr>
        <w:pStyle w:val="Default"/>
        <w:ind w:left="720"/>
        <w:rPr>
          <w:i/>
          <w:iCs/>
          <w:color w:val="0000FF"/>
        </w:rPr>
      </w:pPr>
      <w:r w:rsidRPr="00CF6974">
        <w:rPr>
          <w:i/>
          <w:iCs/>
          <w:color w:val="0000FF"/>
        </w:rPr>
        <w:t>Will any results be shared with subjects after the completion of the research</w:t>
      </w:r>
      <w:r w:rsidR="00564C12">
        <w:rPr>
          <w:i/>
          <w:iCs/>
          <w:color w:val="0000FF"/>
        </w:rPr>
        <w:t>?</w:t>
      </w:r>
      <w:r w:rsidRPr="00CF6974">
        <w:rPr>
          <w:i/>
          <w:iCs/>
          <w:color w:val="0000FF"/>
        </w:rPr>
        <w:t xml:space="preserve"> </w:t>
      </w:r>
    </w:p>
    <w:p w14:paraId="6DBA85EA" w14:textId="77777777" w:rsidR="00564C12" w:rsidRPr="00564C12" w:rsidRDefault="00CF6974" w:rsidP="00564C12">
      <w:pPr>
        <w:pStyle w:val="Default"/>
        <w:numPr>
          <w:ilvl w:val="0"/>
          <w:numId w:val="43"/>
        </w:numPr>
        <w:rPr>
          <w:i/>
          <w:iCs/>
        </w:rPr>
      </w:pPr>
      <w:r w:rsidRPr="00CF6974">
        <w:rPr>
          <w:i/>
          <w:iCs/>
          <w:color w:val="0000FF"/>
        </w:rPr>
        <w:t xml:space="preserve">This would be N/A for any study with a waiver of consent such as a retrospective chart review but may or may not be relevant on prospective chart reviews. </w:t>
      </w:r>
    </w:p>
    <w:p w14:paraId="1ED61D6B" w14:textId="7BC4C18A" w:rsidR="00C71891" w:rsidRPr="00CF6974" w:rsidRDefault="00CF6974" w:rsidP="00564C12">
      <w:pPr>
        <w:pStyle w:val="Default"/>
        <w:numPr>
          <w:ilvl w:val="0"/>
          <w:numId w:val="43"/>
        </w:numPr>
        <w:rPr>
          <w:i/>
          <w:iCs/>
        </w:rPr>
      </w:pPr>
      <w:r w:rsidRPr="00CF6974">
        <w:rPr>
          <w:i/>
          <w:iCs/>
          <w:color w:val="0000FF"/>
        </w:rPr>
        <w:t>This should also be addressed in the</w:t>
      </w:r>
      <w:r w:rsidR="00564C12">
        <w:rPr>
          <w:i/>
          <w:iCs/>
          <w:color w:val="0000FF"/>
        </w:rPr>
        <w:t xml:space="preserve"> Informed Consent Form (</w:t>
      </w:r>
      <w:r w:rsidRPr="00CF6974">
        <w:rPr>
          <w:i/>
          <w:iCs/>
          <w:color w:val="0000FF"/>
        </w:rPr>
        <w:t>ICF</w:t>
      </w:r>
      <w:r w:rsidR="00564C12">
        <w:rPr>
          <w:i/>
          <w:iCs/>
          <w:color w:val="0000FF"/>
        </w:rPr>
        <w:t>)</w:t>
      </w:r>
      <w:r w:rsidRPr="00CF6974">
        <w:rPr>
          <w:i/>
          <w:iCs/>
          <w:color w:val="0000FF"/>
        </w:rPr>
        <w:t xml:space="preserve"> template if there is a plan to contact subjects after the study to share results.</w:t>
      </w:r>
    </w:p>
    <w:p w14:paraId="17336079" w14:textId="77777777" w:rsidR="00C71891" w:rsidRDefault="00C71891" w:rsidP="00E21D9C">
      <w:pPr>
        <w:pStyle w:val="Default"/>
      </w:pPr>
    </w:p>
    <w:p w14:paraId="2908CA31" w14:textId="77777777" w:rsidR="00C71891" w:rsidRPr="00C71891" w:rsidRDefault="00C71891" w:rsidP="00CF6974">
      <w:pPr>
        <w:pStyle w:val="Default"/>
      </w:pPr>
    </w:p>
    <w:sectPr w:rsidR="00C71891" w:rsidRPr="00C71891" w:rsidSect="00E21D9C">
      <w:footerReference w:type="default" r:id="rId16"/>
      <w:headerReference w:type="first" r:id="rId17"/>
      <w:foot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2EC" w14:textId="77777777" w:rsidR="00E446A8" w:rsidRDefault="00E446A8" w:rsidP="007C0AA4">
      <w:r>
        <w:separator/>
      </w:r>
    </w:p>
  </w:endnote>
  <w:endnote w:type="continuationSeparator" w:id="0">
    <w:p w14:paraId="261B773F" w14:textId="77777777" w:rsidR="00E446A8" w:rsidRDefault="00E446A8"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C7625" w14:textId="77777777" w:rsidR="00122550" w:rsidRPr="00B032CF" w:rsidRDefault="00EE3496">
    <w:pPr>
      <w:pStyle w:val="Footer"/>
      <w:rPr>
        <w:sz w:val="18"/>
        <w:szCs w:val="18"/>
      </w:rPr>
    </w:pPr>
    <w:r w:rsidRPr="008D35F9">
      <w:rPr>
        <w:color w:val="45B0E1"/>
        <w:sz w:val="20"/>
        <w:szCs w:val="20"/>
      </w:rPr>
      <w:t>Template v1 23FEB2026</w:t>
    </w:r>
    <w:r w:rsidR="00122550">
      <w:tab/>
    </w:r>
    <w:r w:rsidR="00122550">
      <w:tab/>
      <w:t xml:space="preserve">Page </w:t>
    </w:r>
    <w:r w:rsidR="00122550">
      <w:rPr>
        <w:b/>
      </w:rPr>
      <w:fldChar w:fldCharType="begin"/>
    </w:r>
    <w:r w:rsidR="00122550">
      <w:rPr>
        <w:b/>
      </w:rPr>
      <w:instrText xml:space="preserve"> PAGE </w:instrText>
    </w:r>
    <w:r w:rsidR="00122550">
      <w:rPr>
        <w:b/>
      </w:rPr>
      <w:fldChar w:fldCharType="separate"/>
    </w:r>
    <w:r w:rsidR="001E5B61">
      <w:rPr>
        <w:b/>
        <w:noProof/>
      </w:rPr>
      <w:t>5</w:t>
    </w:r>
    <w:r w:rsidR="00122550">
      <w:rPr>
        <w:b/>
      </w:rPr>
      <w:fldChar w:fldCharType="end"/>
    </w:r>
    <w:r w:rsidR="00122550">
      <w:t xml:space="preserve"> of </w:t>
    </w:r>
    <w:r w:rsidR="00122550">
      <w:rPr>
        <w:b/>
      </w:rPr>
      <w:fldChar w:fldCharType="begin"/>
    </w:r>
    <w:r w:rsidR="00122550">
      <w:rPr>
        <w:b/>
      </w:rPr>
      <w:instrText xml:space="preserve"> NUMPAGES  </w:instrText>
    </w:r>
    <w:r w:rsidR="00122550">
      <w:rPr>
        <w:b/>
      </w:rPr>
      <w:fldChar w:fldCharType="separate"/>
    </w:r>
    <w:r w:rsidR="001E5B61">
      <w:rPr>
        <w:b/>
        <w:noProof/>
      </w:rPr>
      <w:t>5</w:t>
    </w:r>
    <w:r w:rsidR="00122550">
      <w:rPr>
        <w:b/>
      </w:rPr>
      <w:fldChar w:fldCharType="end"/>
    </w:r>
    <w:r w:rsidR="00122550">
      <w:rPr>
        <w:b/>
      </w:rPr>
      <w:br/>
    </w:r>
    <w:r>
      <w:rPr>
        <w:sz w:val="18"/>
        <w:szCs w:val="18"/>
      </w:rPr>
      <w:t xml:space="preserve"> </w:t>
    </w:r>
  </w:p>
  <w:p w14:paraId="12DD6227" w14:textId="77777777" w:rsidR="00122550" w:rsidRDefault="00122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CC1D" w14:textId="77777777" w:rsidR="00B4736C" w:rsidRPr="002D2AEA" w:rsidRDefault="00B4736C" w:rsidP="002D2AEA">
    <w:pPr>
      <w:pStyle w:val="Footer"/>
      <w:jc w:val="right"/>
      <w:rPr>
        <w:color w:val="156082"/>
        <w:sz w:val="18"/>
        <w:szCs w:val="18"/>
      </w:rPr>
    </w:pPr>
    <w:r w:rsidRPr="002D2AEA">
      <w:rPr>
        <w:color w:val="156082"/>
        <w:sz w:val="18"/>
        <w:szCs w:val="18"/>
      </w:rPr>
      <w:t xml:space="preserve">Page </w:t>
    </w:r>
    <w:r w:rsidRPr="002D2AEA">
      <w:rPr>
        <w:color w:val="156082"/>
        <w:sz w:val="18"/>
        <w:szCs w:val="18"/>
      </w:rPr>
      <w:fldChar w:fldCharType="begin"/>
    </w:r>
    <w:r w:rsidRPr="002D2AEA">
      <w:rPr>
        <w:color w:val="156082"/>
        <w:sz w:val="18"/>
        <w:szCs w:val="18"/>
      </w:rPr>
      <w:instrText xml:space="preserve"> PAGE  \* Arabic  \* MERGEFORMAT </w:instrText>
    </w:r>
    <w:r w:rsidRPr="002D2AEA">
      <w:rPr>
        <w:color w:val="156082"/>
        <w:sz w:val="18"/>
        <w:szCs w:val="18"/>
      </w:rPr>
      <w:fldChar w:fldCharType="separate"/>
    </w:r>
    <w:r w:rsidRPr="002D2AEA">
      <w:rPr>
        <w:noProof/>
        <w:color w:val="156082"/>
        <w:sz w:val="18"/>
        <w:szCs w:val="18"/>
      </w:rPr>
      <w:t>2</w:t>
    </w:r>
    <w:r w:rsidRPr="002D2AEA">
      <w:rPr>
        <w:color w:val="156082"/>
        <w:sz w:val="18"/>
        <w:szCs w:val="18"/>
      </w:rPr>
      <w:fldChar w:fldCharType="end"/>
    </w:r>
    <w:r w:rsidRPr="002D2AEA">
      <w:rPr>
        <w:color w:val="156082"/>
        <w:sz w:val="18"/>
        <w:szCs w:val="18"/>
      </w:rPr>
      <w:t xml:space="preserve"> of </w:t>
    </w:r>
    <w:r w:rsidRPr="002D2AEA">
      <w:rPr>
        <w:color w:val="156082"/>
        <w:sz w:val="18"/>
        <w:szCs w:val="18"/>
      </w:rPr>
      <w:fldChar w:fldCharType="begin"/>
    </w:r>
    <w:r w:rsidRPr="002D2AEA">
      <w:rPr>
        <w:color w:val="156082"/>
        <w:sz w:val="18"/>
        <w:szCs w:val="18"/>
      </w:rPr>
      <w:instrText xml:space="preserve"> NUMPAGES  \* Arabic  \* MERGEFORMAT </w:instrText>
    </w:r>
    <w:r w:rsidRPr="002D2AEA">
      <w:rPr>
        <w:color w:val="156082"/>
        <w:sz w:val="18"/>
        <w:szCs w:val="18"/>
      </w:rPr>
      <w:fldChar w:fldCharType="separate"/>
    </w:r>
    <w:r w:rsidRPr="002D2AEA">
      <w:rPr>
        <w:noProof/>
        <w:color w:val="156082"/>
        <w:sz w:val="18"/>
        <w:szCs w:val="18"/>
      </w:rPr>
      <w:t>2</w:t>
    </w:r>
    <w:r w:rsidRPr="002D2AEA">
      <w:rPr>
        <w:color w:val="156082"/>
        <w:sz w:val="18"/>
        <w:szCs w:val="18"/>
      </w:rPr>
      <w:fldChar w:fldCharType="end"/>
    </w:r>
  </w:p>
  <w:p w14:paraId="33E659EA" w14:textId="77777777" w:rsidR="00B4736C" w:rsidRDefault="00B47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7197" w14:textId="77777777" w:rsidR="00E446A8" w:rsidRDefault="00E446A8" w:rsidP="007C0AA4">
      <w:r>
        <w:separator/>
      </w:r>
    </w:p>
  </w:footnote>
  <w:footnote w:type="continuationSeparator" w:id="0">
    <w:p w14:paraId="7AF4DD40" w14:textId="77777777" w:rsidR="00E446A8" w:rsidRDefault="00E446A8"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4F35C" w14:textId="77777777" w:rsidR="00B4736C" w:rsidRPr="00B4736C" w:rsidRDefault="00B4736C">
    <w:pPr>
      <w:pStyle w:val="Header"/>
      <w:rPr>
        <w:rFonts w:ascii="Times" w:hAnsi="Times"/>
        <w:b/>
        <w:bCs/>
        <w:i/>
        <w:szCs w:val="20"/>
      </w:rPr>
    </w:pPr>
    <w:r>
      <w:t>PROTOCOL TITLE:</w:t>
    </w:r>
    <w:r>
      <w:br/>
    </w:r>
    <w:r w:rsidRPr="00B4736C">
      <w:rPr>
        <w:rFonts w:ascii="Times" w:hAnsi="Times"/>
        <w:sz w:val="20"/>
        <w:szCs w:val="20"/>
      </w:rPr>
      <w:t>Version</w:t>
    </w:r>
    <w:r>
      <w:rPr>
        <w:rFonts w:ascii="Times" w:hAnsi="Times"/>
        <w:sz w:val="20"/>
        <w:szCs w:val="20"/>
      </w:rPr>
      <w:t xml:space="preserve"> </w:t>
    </w:r>
    <w:r w:rsidRPr="00B4736C">
      <w:rPr>
        <w:rFonts w:ascii="Times" w:hAnsi="Times"/>
        <w:color w:val="45B0E1"/>
        <w:sz w:val="20"/>
        <w:szCs w:val="20"/>
      </w:rPr>
      <w:t xml:space="preserve">number </w:t>
    </w:r>
    <w:r>
      <w:rPr>
        <w:rFonts w:ascii="Times" w:hAnsi="Times"/>
        <w:sz w:val="20"/>
        <w:szCs w:val="20"/>
      </w:rPr>
      <w:t xml:space="preserve">                          Date:</w:t>
    </w:r>
    <w:r w:rsidR="00CE206D">
      <w:rPr>
        <w:rFonts w:ascii="Times" w:hAnsi="Times"/>
        <w:sz w:val="20"/>
        <w:szCs w:val="20"/>
      </w:rPr>
      <w:t xml:space="preserve"> </w:t>
    </w:r>
    <w:r w:rsidR="00CE206D" w:rsidRPr="00AF1737">
      <w:rPr>
        <w:rFonts w:ascii="Times" w:hAnsi="Times"/>
        <w:color w:val="4C94D8"/>
        <w:sz w:val="20"/>
        <w:szCs w:val="20"/>
      </w:rPr>
      <w:t>of updated version</w:t>
    </w:r>
  </w:p>
  <w:p w14:paraId="3438DF8C" w14:textId="77777777" w:rsidR="00122550" w:rsidRDefault="00122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374190"/>
    <w:multiLevelType w:val="hybridMultilevel"/>
    <w:tmpl w:val="BB66D1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FB7E70"/>
    <w:multiLevelType w:val="hybridMultilevel"/>
    <w:tmpl w:val="E078D80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7C3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BC0BCD"/>
    <w:multiLevelType w:val="hybridMultilevel"/>
    <w:tmpl w:val="C7049520"/>
    <w:lvl w:ilvl="0" w:tplc="90661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873C1"/>
    <w:multiLevelType w:val="multilevel"/>
    <w:tmpl w:val="DB1E92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139C6E7B"/>
    <w:multiLevelType w:val="hybridMultilevel"/>
    <w:tmpl w:val="8AA437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8D3E02"/>
    <w:multiLevelType w:val="hybridMultilevel"/>
    <w:tmpl w:val="071C1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90C60"/>
    <w:multiLevelType w:val="multilevel"/>
    <w:tmpl w:val="E2DC9C04"/>
    <w:lvl w:ilvl="0">
      <w:start w:val="1"/>
      <w:numFmt w:val="bullet"/>
      <w:lvlText w:val="☑"/>
      <w:lvlJc w:val="left"/>
      <w:pPr>
        <w:tabs>
          <w:tab w:val="num" w:pos="360"/>
        </w:tabs>
        <w:ind w:left="360" w:hanging="360"/>
      </w:pPr>
      <w:rPr>
        <w:rFonts w:ascii="Arial Unicode MS" w:eastAsia="Arial Unicode MS" w:hAnsi="Arial Unicode MS" w:hint="eastAsi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347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C6B5BC3"/>
    <w:multiLevelType w:val="hybridMultilevel"/>
    <w:tmpl w:val="2FB48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F47BFE"/>
    <w:multiLevelType w:val="hybridMultilevel"/>
    <w:tmpl w:val="1DB4DD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284C0C"/>
    <w:multiLevelType w:val="hybridMultilevel"/>
    <w:tmpl w:val="79F65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0C32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6D58E4"/>
    <w:multiLevelType w:val="hybridMultilevel"/>
    <w:tmpl w:val="D5A48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327139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58022C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AF26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3C60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FB843F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08E45E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CC96E2F"/>
    <w:multiLevelType w:val="hybridMultilevel"/>
    <w:tmpl w:val="85603B3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4" w15:restartNumberingAfterBreak="0">
    <w:nsid w:val="4D143A4F"/>
    <w:multiLevelType w:val="hybridMultilevel"/>
    <w:tmpl w:val="5394C5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E45B3F"/>
    <w:multiLevelType w:val="hybridMultilevel"/>
    <w:tmpl w:val="8F729842"/>
    <w:lvl w:ilvl="0" w:tplc="90661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04104C1"/>
    <w:multiLevelType w:val="hybridMultilevel"/>
    <w:tmpl w:val="03F40990"/>
    <w:lvl w:ilvl="0" w:tplc="DEE0D2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C13806"/>
    <w:multiLevelType w:val="hybridMultilevel"/>
    <w:tmpl w:val="3AECF940"/>
    <w:lvl w:ilvl="0" w:tplc="0409000F">
      <w:start w:val="1"/>
      <w:numFmt w:val="decimal"/>
      <w:lvlText w:val="%1."/>
      <w:lvlJc w:val="left"/>
      <w:pPr>
        <w:tabs>
          <w:tab w:val="num" w:pos="360"/>
        </w:tabs>
        <w:ind w:left="360" w:hanging="360"/>
      </w:pPr>
    </w:lvl>
    <w:lvl w:ilvl="1" w:tplc="C240B36A">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415F1"/>
    <w:multiLevelType w:val="hybridMultilevel"/>
    <w:tmpl w:val="3080ECE4"/>
    <w:lvl w:ilvl="0" w:tplc="90661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96788C"/>
    <w:multiLevelType w:val="hybridMultilevel"/>
    <w:tmpl w:val="DB1E92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B5E68BC"/>
    <w:multiLevelType w:val="hybridMultilevel"/>
    <w:tmpl w:val="86B43CFA"/>
    <w:lvl w:ilvl="0" w:tplc="90661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ED01548"/>
    <w:multiLevelType w:val="hybridMultilevel"/>
    <w:tmpl w:val="3208E752"/>
    <w:lvl w:ilvl="0" w:tplc="90661A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FE59C0"/>
    <w:multiLevelType w:val="hybridMultilevel"/>
    <w:tmpl w:val="6DBEA118"/>
    <w:lvl w:ilvl="0" w:tplc="90661AF2">
      <w:start w:val="1"/>
      <w:numFmt w:val="lowerRoman"/>
      <w:lvlText w:val="(%1)"/>
      <w:lvlJc w:val="left"/>
      <w:pPr>
        <w:tabs>
          <w:tab w:val="num" w:pos="1080"/>
        </w:tabs>
        <w:ind w:left="1080" w:hanging="720"/>
      </w:pPr>
      <w:rPr>
        <w:rFonts w:hint="default"/>
      </w:rPr>
    </w:lvl>
    <w:lvl w:ilvl="1" w:tplc="A08A601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B204C9"/>
    <w:multiLevelType w:val="hybridMultilevel"/>
    <w:tmpl w:val="6A0CB8BC"/>
    <w:lvl w:ilvl="0" w:tplc="0630BFC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90E054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73334E0C"/>
    <w:multiLevelType w:val="hybridMultilevel"/>
    <w:tmpl w:val="CEC6FE28"/>
    <w:lvl w:ilvl="0" w:tplc="0630BFC8">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6" w15:restartNumberingAfterBreak="0">
    <w:nsid w:val="74506818"/>
    <w:multiLevelType w:val="hybridMultilevel"/>
    <w:tmpl w:val="5A2CBC84"/>
    <w:lvl w:ilvl="0" w:tplc="3338790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7C5D02"/>
    <w:multiLevelType w:val="hybridMultilevel"/>
    <w:tmpl w:val="C672B0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6B005C9"/>
    <w:multiLevelType w:val="hybridMultilevel"/>
    <w:tmpl w:val="6FF461F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9" w15:restartNumberingAfterBreak="0">
    <w:nsid w:val="77DC0A6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5F1A68"/>
    <w:multiLevelType w:val="hybridMultilevel"/>
    <w:tmpl w:val="E8580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99E780B"/>
    <w:multiLevelType w:val="hybridMultilevel"/>
    <w:tmpl w:val="3334C3C0"/>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2"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33934659">
    <w:abstractNumId w:val="3"/>
  </w:num>
  <w:num w:numId="2" w16cid:durableId="7871348">
    <w:abstractNumId w:val="37"/>
  </w:num>
  <w:num w:numId="3" w16cid:durableId="1515656700">
    <w:abstractNumId w:val="29"/>
  </w:num>
  <w:num w:numId="4" w16cid:durableId="478156954">
    <w:abstractNumId w:val="24"/>
  </w:num>
  <w:num w:numId="5" w16cid:durableId="1902641775">
    <w:abstractNumId w:val="27"/>
  </w:num>
  <w:num w:numId="6" w16cid:durableId="95909571">
    <w:abstractNumId w:val="16"/>
  </w:num>
  <w:num w:numId="7" w16cid:durableId="1721132509">
    <w:abstractNumId w:val="14"/>
  </w:num>
  <w:num w:numId="8" w16cid:durableId="420565447">
    <w:abstractNumId w:val="28"/>
  </w:num>
  <w:num w:numId="9" w16cid:durableId="131607260">
    <w:abstractNumId w:val="25"/>
  </w:num>
  <w:num w:numId="10" w16cid:durableId="1985112060">
    <w:abstractNumId w:val="32"/>
  </w:num>
  <w:num w:numId="11" w16cid:durableId="2035688016">
    <w:abstractNumId w:val="31"/>
  </w:num>
  <w:num w:numId="12" w16cid:durableId="319580487">
    <w:abstractNumId w:val="6"/>
  </w:num>
  <w:num w:numId="13" w16cid:durableId="195314376">
    <w:abstractNumId w:val="30"/>
  </w:num>
  <w:num w:numId="14" w16cid:durableId="1176530674">
    <w:abstractNumId w:val="42"/>
  </w:num>
  <w:num w:numId="15" w16cid:durableId="1992098151">
    <w:abstractNumId w:val="10"/>
  </w:num>
  <w:num w:numId="16" w16cid:durableId="226840479">
    <w:abstractNumId w:val="36"/>
  </w:num>
  <w:num w:numId="17" w16cid:durableId="1111783036">
    <w:abstractNumId w:val="13"/>
  </w:num>
  <w:num w:numId="18" w16cid:durableId="1307248597">
    <w:abstractNumId w:val="26"/>
  </w:num>
  <w:num w:numId="19" w16cid:durableId="507213310">
    <w:abstractNumId w:val="7"/>
  </w:num>
  <w:num w:numId="20" w16cid:durableId="1434478489">
    <w:abstractNumId w:val="4"/>
  </w:num>
  <w:num w:numId="21" w16cid:durableId="934903059">
    <w:abstractNumId w:val="8"/>
  </w:num>
  <w:num w:numId="22" w16cid:durableId="603921054">
    <w:abstractNumId w:val="2"/>
  </w:num>
  <w:num w:numId="23" w16cid:durableId="1626890503">
    <w:abstractNumId w:val="1"/>
  </w:num>
  <w:num w:numId="24" w16cid:durableId="507981515">
    <w:abstractNumId w:val="0"/>
  </w:num>
  <w:num w:numId="25" w16cid:durableId="1513766530">
    <w:abstractNumId w:val="21"/>
  </w:num>
  <w:num w:numId="26" w16cid:durableId="1241675967">
    <w:abstractNumId w:val="11"/>
  </w:num>
  <w:num w:numId="27" w16cid:durableId="2121485657">
    <w:abstractNumId w:val="35"/>
  </w:num>
  <w:num w:numId="28" w16cid:durableId="452209340">
    <w:abstractNumId w:val="33"/>
  </w:num>
  <w:num w:numId="29" w16cid:durableId="800533090">
    <w:abstractNumId w:val="17"/>
  </w:num>
  <w:num w:numId="30" w16cid:durableId="806632543">
    <w:abstractNumId w:val="39"/>
  </w:num>
  <w:num w:numId="31" w16cid:durableId="1117413408">
    <w:abstractNumId w:val="22"/>
  </w:num>
  <w:num w:numId="32" w16cid:durableId="83190127">
    <w:abstractNumId w:val="18"/>
  </w:num>
  <w:num w:numId="33" w16cid:durableId="621036771">
    <w:abstractNumId w:val="19"/>
  </w:num>
  <w:num w:numId="34" w16cid:durableId="2035616726">
    <w:abstractNumId w:val="5"/>
  </w:num>
  <w:num w:numId="35" w16cid:durableId="1328048167">
    <w:abstractNumId w:val="34"/>
  </w:num>
  <w:num w:numId="36" w16cid:durableId="1596328747">
    <w:abstractNumId w:val="15"/>
  </w:num>
  <w:num w:numId="37" w16cid:durableId="832526657">
    <w:abstractNumId w:val="20"/>
  </w:num>
  <w:num w:numId="38" w16cid:durableId="1244753132">
    <w:abstractNumId w:val="23"/>
  </w:num>
  <w:num w:numId="39" w16cid:durableId="2067103207">
    <w:abstractNumId w:val="40"/>
  </w:num>
  <w:num w:numId="40" w16cid:durableId="1453595787">
    <w:abstractNumId w:val="41"/>
  </w:num>
  <w:num w:numId="41" w16cid:durableId="1193571596">
    <w:abstractNumId w:val="9"/>
  </w:num>
  <w:num w:numId="42" w16cid:durableId="63382026">
    <w:abstractNumId w:val="12"/>
  </w:num>
  <w:num w:numId="43" w16cid:durableId="16865167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gnword-docGUID" w:val="{F022755E-7263-41B7-9B23-8E738C1B9A25}"/>
    <w:docVar w:name="dgnword-eventsink" w:val="186254352"/>
  </w:docVars>
  <w:rsids>
    <w:rsidRoot w:val="007C0AA4"/>
    <w:rsid w:val="00000994"/>
    <w:rsid w:val="0001196D"/>
    <w:rsid w:val="0001607D"/>
    <w:rsid w:val="000176CD"/>
    <w:rsid w:val="00021416"/>
    <w:rsid w:val="00034B6D"/>
    <w:rsid w:val="00051698"/>
    <w:rsid w:val="00053DC2"/>
    <w:rsid w:val="00053E55"/>
    <w:rsid w:val="000651A8"/>
    <w:rsid w:val="000660BF"/>
    <w:rsid w:val="000678E0"/>
    <w:rsid w:val="0007017B"/>
    <w:rsid w:val="00080915"/>
    <w:rsid w:val="00081F80"/>
    <w:rsid w:val="0008389B"/>
    <w:rsid w:val="00085023"/>
    <w:rsid w:val="00086613"/>
    <w:rsid w:val="000867CF"/>
    <w:rsid w:val="0009599D"/>
    <w:rsid w:val="00095B99"/>
    <w:rsid w:val="00097EDC"/>
    <w:rsid w:val="000A0D2E"/>
    <w:rsid w:val="000A3196"/>
    <w:rsid w:val="000A7725"/>
    <w:rsid w:val="000C0B9D"/>
    <w:rsid w:val="000C168C"/>
    <w:rsid w:val="000D3591"/>
    <w:rsid w:val="000D3F01"/>
    <w:rsid w:val="000E4011"/>
    <w:rsid w:val="000E6F07"/>
    <w:rsid w:val="000F44BF"/>
    <w:rsid w:val="000F4E89"/>
    <w:rsid w:val="000F7148"/>
    <w:rsid w:val="001028D4"/>
    <w:rsid w:val="001048D8"/>
    <w:rsid w:val="0011070A"/>
    <w:rsid w:val="00112FF7"/>
    <w:rsid w:val="001136C9"/>
    <w:rsid w:val="00115A04"/>
    <w:rsid w:val="00117B77"/>
    <w:rsid w:val="00122550"/>
    <w:rsid w:val="001350F4"/>
    <w:rsid w:val="001351F7"/>
    <w:rsid w:val="00140FFF"/>
    <w:rsid w:val="0014406A"/>
    <w:rsid w:val="001461A1"/>
    <w:rsid w:val="00146A7C"/>
    <w:rsid w:val="0015486F"/>
    <w:rsid w:val="00155AFC"/>
    <w:rsid w:val="00165CE3"/>
    <w:rsid w:val="001724E8"/>
    <w:rsid w:val="001863E2"/>
    <w:rsid w:val="001944CC"/>
    <w:rsid w:val="00194D67"/>
    <w:rsid w:val="001B3768"/>
    <w:rsid w:val="001B56EF"/>
    <w:rsid w:val="001B5C54"/>
    <w:rsid w:val="001C1342"/>
    <w:rsid w:val="001C1E3C"/>
    <w:rsid w:val="001C6BB2"/>
    <w:rsid w:val="001E5B61"/>
    <w:rsid w:val="001E7BDE"/>
    <w:rsid w:val="00222DC1"/>
    <w:rsid w:val="00223A30"/>
    <w:rsid w:val="0023628B"/>
    <w:rsid w:val="00243F43"/>
    <w:rsid w:val="00252B31"/>
    <w:rsid w:val="00252CAF"/>
    <w:rsid w:val="00256E94"/>
    <w:rsid w:val="002575CD"/>
    <w:rsid w:val="00276B0E"/>
    <w:rsid w:val="00282878"/>
    <w:rsid w:val="002847E3"/>
    <w:rsid w:val="002A08FD"/>
    <w:rsid w:val="002B1D4E"/>
    <w:rsid w:val="002B2823"/>
    <w:rsid w:val="002B3799"/>
    <w:rsid w:val="002B6DDB"/>
    <w:rsid w:val="002D2AEA"/>
    <w:rsid w:val="002D6123"/>
    <w:rsid w:val="002D7916"/>
    <w:rsid w:val="002F6F45"/>
    <w:rsid w:val="00306B42"/>
    <w:rsid w:val="00311344"/>
    <w:rsid w:val="00314A1E"/>
    <w:rsid w:val="00316EB1"/>
    <w:rsid w:val="003231B7"/>
    <w:rsid w:val="003275C0"/>
    <w:rsid w:val="00334106"/>
    <w:rsid w:val="00334E7C"/>
    <w:rsid w:val="00335389"/>
    <w:rsid w:val="003370DD"/>
    <w:rsid w:val="0034056D"/>
    <w:rsid w:val="00340B25"/>
    <w:rsid w:val="003603DC"/>
    <w:rsid w:val="0037030C"/>
    <w:rsid w:val="003859B3"/>
    <w:rsid w:val="00393FAF"/>
    <w:rsid w:val="003968DD"/>
    <w:rsid w:val="003A1B95"/>
    <w:rsid w:val="003A5160"/>
    <w:rsid w:val="003B0064"/>
    <w:rsid w:val="003B064B"/>
    <w:rsid w:val="003B485B"/>
    <w:rsid w:val="003F1AC6"/>
    <w:rsid w:val="004029DF"/>
    <w:rsid w:val="00406E29"/>
    <w:rsid w:val="0043279F"/>
    <w:rsid w:val="00440B1C"/>
    <w:rsid w:val="0044690C"/>
    <w:rsid w:val="00475A9D"/>
    <w:rsid w:val="00486AA0"/>
    <w:rsid w:val="004957C1"/>
    <w:rsid w:val="004B7936"/>
    <w:rsid w:val="004C5B3E"/>
    <w:rsid w:val="004C791F"/>
    <w:rsid w:val="004D1683"/>
    <w:rsid w:val="004D7DEE"/>
    <w:rsid w:val="004F1EFF"/>
    <w:rsid w:val="004F28A3"/>
    <w:rsid w:val="004F2BAF"/>
    <w:rsid w:val="004F3EAC"/>
    <w:rsid w:val="00500F75"/>
    <w:rsid w:val="005024E2"/>
    <w:rsid w:val="00507E44"/>
    <w:rsid w:val="005117AB"/>
    <w:rsid w:val="00514748"/>
    <w:rsid w:val="005210E0"/>
    <w:rsid w:val="00522E61"/>
    <w:rsid w:val="00524B6D"/>
    <w:rsid w:val="005259B7"/>
    <w:rsid w:val="0052688F"/>
    <w:rsid w:val="00532C8C"/>
    <w:rsid w:val="005347B4"/>
    <w:rsid w:val="005361E1"/>
    <w:rsid w:val="005372E5"/>
    <w:rsid w:val="005377E7"/>
    <w:rsid w:val="005404EF"/>
    <w:rsid w:val="00550D01"/>
    <w:rsid w:val="0055384E"/>
    <w:rsid w:val="00554E94"/>
    <w:rsid w:val="00561242"/>
    <w:rsid w:val="00563093"/>
    <w:rsid w:val="0056419C"/>
    <w:rsid w:val="00564C12"/>
    <w:rsid w:val="00570D28"/>
    <w:rsid w:val="00572899"/>
    <w:rsid w:val="00582CC0"/>
    <w:rsid w:val="00584E43"/>
    <w:rsid w:val="00590A69"/>
    <w:rsid w:val="00594D81"/>
    <w:rsid w:val="005A50E0"/>
    <w:rsid w:val="005A5B75"/>
    <w:rsid w:val="005A68A5"/>
    <w:rsid w:val="005C2666"/>
    <w:rsid w:val="005C616A"/>
    <w:rsid w:val="005C7CDA"/>
    <w:rsid w:val="005D2B4B"/>
    <w:rsid w:val="005D626F"/>
    <w:rsid w:val="005E018C"/>
    <w:rsid w:val="005E1F8E"/>
    <w:rsid w:val="005F067D"/>
    <w:rsid w:val="005F1D0E"/>
    <w:rsid w:val="005F25F2"/>
    <w:rsid w:val="005F6C5E"/>
    <w:rsid w:val="00604953"/>
    <w:rsid w:val="0062269A"/>
    <w:rsid w:val="00627303"/>
    <w:rsid w:val="0064408E"/>
    <w:rsid w:val="00646DEB"/>
    <w:rsid w:val="00647502"/>
    <w:rsid w:val="00647C11"/>
    <w:rsid w:val="0065738D"/>
    <w:rsid w:val="00675BAE"/>
    <w:rsid w:val="00691CCC"/>
    <w:rsid w:val="006975DF"/>
    <w:rsid w:val="006A0519"/>
    <w:rsid w:val="006A7B8B"/>
    <w:rsid w:val="006B08BE"/>
    <w:rsid w:val="006B1BDD"/>
    <w:rsid w:val="006B348B"/>
    <w:rsid w:val="006C24DE"/>
    <w:rsid w:val="006E60CE"/>
    <w:rsid w:val="00702B45"/>
    <w:rsid w:val="00703CDF"/>
    <w:rsid w:val="00706D33"/>
    <w:rsid w:val="00717AF1"/>
    <w:rsid w:val="00725AA5"/>
    <w:rsid w:val="007332EA"/>
    <w:rsid w:val="00744885"/>
    <w:rsid w:val="007475FA"/>
    <w:rsid w:val="00753590"/>
    <w:rsid w:val="007619AE"/>
    <w:rsid w:val="007754FA"/>
    <w:rsid w:val="007864B2"/>
    <w:rsid w:val="007909C3"/>
    <w:rsid w:val="00792B83"/>
    <w:rsid w:val="00797723"/>
    <w:rsid w:val="007A24A2"/>
    <w:rsid w:val="007A4BF3"/>
    <w:rsid w:val="007C0AA4"/>
    <w:rsid w:val="007C1561"/>
    <w:rsid w:val="007C5509"/>
    <w:rsid w:val="007D56F0"/>
    <w:rsid w:val="007D658E"/>
    <w:rsid w:val="007E68B8"/>
    <w:rsid w:val="007F51BC"/>
    <w:rsid w:val="0080551D"/>
    <w:rsid w:val="0080690D"/>
    <w:rsid w:val="008154B6"/>
    <w:rsid w:val="00821808"/>
    <w:rsid w:val="00826287"/>
    <w:rsid w:val="00834A5D"/>
    <w:rsid w:val="0084319D"/>
    <w:rsid w:val="0085079A"/>
    <w:rsid w:val="0085210B"/>
    <w:rsid w:val="00856BA1"/>
    <w:rsid w:val="00862CE4"/>
    <w:rsid w:val="008709F4"/>
    <w:rsid w:val="00875EA3"/>
    <w:rsid w:val="0088163E"/>
    <w:rsid w:val="00882B32"/>
    <w:rsid w:val="008835B0"/>
    <w:rsid w:val="008A01C3"/>
    <w:rsid w:val="008A5A74"/>
    <w:rsid w:val="008A5BC5"/>
    <w:rsid w:val="008B69F7"/>
    <w:rsid w:val="008C5189"/>
    <w:rsid w:val="008C6F3B"/>
    <w:rsid w:val="008D35F9"/>
    <w:rsid w:val="008D6ADE"/>
    <w:rsid w:val="008D7AA0"/>
    <w:rsid w:val="008E0D06"/>
    <w:rsid w:val="008F3965"/>
    <w:rsid w:val="008F42A9"/>
    <w:rsid w:val="00906291"/>
    <w:rsid w:val="009107AD"/>
    <w:rsid w:val="0091573D"/>
    <w:rsid w:val="00917CF1"/>
    <w:rsid w:val="00921206"/>
    <w:rsid w:val="00921BE5"/>
    <w:rsid w:val="00933299"/>
    <w:rsid w:val="00957EA4"/>
    <w:rsid w:val="00965EE8"/>
    <w:rsid w:val="009700DF"/>
    <w:rsid w:val="00976DF3"/>
    <w:rsid w:val="00982B08"/>
    <w:rsid w:val="009873CC"/>
    <w:rsid w:val="00996128"/>
    <w:rsid w:val="00997964"/>
    <w:rsid w:val="009A4160"/>
    <w:rsid w:val="009A658C"/>
    <w:rsid w:val="009B16A2"/>
    <w:rsid w:val="009B1ACD"/>
    <w:rsid w:val="009B4D64"/>
    <w:rsid w:val="009C2208"/>
    <w:rsid w:val="009C559D"/>
    <w:rsid w:val="009C74B0"/>
    <w:rsid w:val="009D06C8"/>
    <w:rsid w:val="009D0BDB"/>
    <w:rsid w:val="009E0ADE"/>
    <w:rsid w:val="009F0F8B"/>
    <w:rsid w:val="009F2577"/>
    <w:rsid w:val="00A01459"/>
    <w:rsid w:val="00A01F79"/>
    <w:rsid w:val="00A0209C"/>
    <w:rsid w:val="00A102C8"/>
    <w:rsid w:val="00A10730"/>
    <w:rsid w:val="00A13D39"/>
    <w:rsid w:val="00A203E7"/>
    <w:rsid w:val="00A23DAC"/>
    <w:rsid w:val="00A2797F"/>
    <w:rsid w:val="00A3343C"/>
    <w:rsid w:val="00A34D66"/>
    <w:rsid w:val="00A4297C"/>
    <w:rsid w:val="00A47E02"/>
    <w:rsid w:val="00A5485C"/>
    <w:rsid w:val="00A63EF9"/>
    <w:rsid w:val="00A66795"/>
    <w:rsid w:val="00A66DAE"/>
    <w:rsid w:val="00A673E4"/>
    <w:rsid w:val="00A72848"/>
    <w:rsid w:val="00A80233"/>
    <w:rsid w:val="00A8226D"/>
    <w:rsid w:val="00A87BE4"/>
    <w:rsid w:val="00A933D0"/>
    <w:rsid w:val="00A9787E"/>
    <w:rsid w:val="00AA5C9F"/>
    <w:rsid w:val="00AD4344"/>
    <w:rsid w:val="00AE5827"/>
    <w:rsid w:val="00AE729E"/>
    <w:rsid w:val="00AF1737"/>
    <w:rsid w:val="00B021C4"/>
    <w:rsid w:val="00B032CF"/>
    <w:rsid w:val="00B03693"/>
    <w:rsid w:val="00B10D05"/>
    <w:rsid w:val="00B2556D"/>
    <w:rsid w:val="00B35AC4"/>
    <w:rsid w:val="00B42158"/>
    <w:rsid w:val="00B468D6"/>
    <w:rsid w:val="00B4736C"/>
    <w:rsid w:val="00B47734"/>
    <w:rsid w:val="00B65B2A"/>
    <w:rsid w:val="00B65ECA"/>
    <w:rsid w:val="00B71B8F"/>
    <w:rsid w:val="00B732A9"/>
    <w:rsid w:val="00B7531C"/>
    <w:rsid w:val="00B777E7"/>
    <w:rsid w:val="00B77ACA"/>
    <w:rsid w:val="00B82A88"/>
    <w:rsid w:val="00B83452"/>
    <w:rsid w:val="00B839FA"/>
    <w:rsid w:val="00BA4C8E"/>
    <w:rsid w:val="00BB6F0B"/>
    <w:rsid w:val="00BC70C3"/>
    <w:rsid w:val="00BD1366"/>
    <w:rsid w:val="00BD3525"/>
    <w:rsid w:val="00BE45B5"/>
    <w:rsid w:val="00BF0045"/>
    <w:rsid w:val="00BF5A42"/>
    <w:rsid w:val="00C246B8"/>
    <w:rsid w:val="00C3310A"/>
    <w:rsid w:val="00C33FB9"/>
    <w:rsid w:val="00C5010E"/>
    <w:rsid w:val="00C55802"/>
    <w:rsid w:val="00C57243"/>
    <w:rsid w:val="00C61F5B"/>
    <w:rsid w:val="00C65E71"/>
    <w:rsid w:val="00C66F06"/>
    <w:rsid w:val="00C71891"/>
    <w:rsid w:val="00C763C7"/>
    <w:rsid w:val="00C83F0A"/>
    <w:rsid w:val="00C853CB"/>
    <w:rsid w:val="00C861B1"/>
    <w:rsid w:val="00C91B2E"/>
    <w:rsid w:val="00CA7C9A"/>
    <w:rsid w:val="00CC6911"/>
    <w:rsid w:val="00CC73F3"/>
    <w:rsid w:val="00CD2648"/>
    <w:rsid w:val="00CD6881"/>
    <w:rsid w:val="00CE206D"/>
    <w:rsid w:val="00CF15F6"/>
    <w:rsid w:val="00CF3CC7"/>
    <w:rsid w:val="00CF6974"/>
    <w:rsid w:val="00CF774A"/>
    <w:rsid w:val="00CF7FFA"/>
    <w:rsid w:val="00D01E1F"/>
    <w:rsid w:val="00D14278"/>
    <w:rsid w:val="00D2299F"/>
    <w:rsid w:val="00D22BE4"/>
    <w:rsid w:val="00D2311F"/>
    <w:rsid w:val="00D37147"/>
    <w:rsid w:val="00D47D5A"/>
    <w:rsid w:val="00D54501"/>
    <w:rsid w:val="00D54CF0"/>
    <w:rsid w:val="00D84A6C"/>
    <w:rsid w:val="00D86921"/>
    <w:rsid w:val="00D878C8"/>
    <w:rsid w:val="00D949C8"/>
    <w:rsid w:val="00D94D6B"/>
    <w:rsid w:val="00DA0DD2"/>
    <w:rsid w:val="00DA2D2E"/>
    <w:rsid w:val="00DB040A"/>
    <w:rsid w:val="00DB2BD0"/>
    <w:rsid w:val="00DC4DB5"/>
    <w:rsid w:val="00DD3D96"/>
    <w:rsid w:val="00DD5DB2"/>
    <w:rsid w:val="00DE7B85"/>
    <w:rsid w:val="00DE7BEB"/>
    <w:rsid w:val="00DF23CC"/>
    <w:rsid w:val="00DF3CDD"/>
    <w:rsid w:val="00E16050"/>
    <w:rsid w:val="00E1675C"/>
    <w:rsid w:val="00E16C03"/>
    <w:rsid w:val="00E205A2"/>
    <w:rsid w:val="00E21D9C"/>
    <w:rsid w:val="00E23C37"/>
    <w:rsid w:val="00E2733F"/>
    <w:rsid w:val="00E362D6"/>
    <w:rsid w:val="00E41522"/>
    <w:rsid w:val="00E434AA"/>
    <w:rsid w:val="00E44071"/>
    <w:rsid w:val="00E446A8"/>
    <w:rsid w:val="00E52214"/>
    <w:rsid w:val="00E65244"/>
    <w:rsid w:val="00E73464"/>
    <w:rsid w:val="00E74213"/>
    <w:rsid w:val="00E95159"/>
    <w:rsid w:val="00E951D0"/>
    <w:rsid w:val="00E973DA"/>
    <w:rsid w:val="00EA2720"/>
    <w:rsid w:val="00EA3F78"/>
    <w:rsid w:val="00EA478F"/>
    <w:rsid w:val="00EC79BE"/>
    <w:rsid w:val="00ED4BBE"/>
    <w:rsid w:val="00EE3496"/>
    <w:rsid w:val="00EE7D0F"/>
    <w:rsid w:val="00EF6FA0"/>
    <w:rsid w:val="00F0751A"/>
    <w:rsid w:val="00F14A9E"/>
    <w:rsid w:val="00F20768"/>
    <w:rsid w:val="00F26F71"/>
    <w:rsid w:val="00F32EDD"/>
    <w:rsid w:val="00F50496"/>
    <w:rsid w:val="00F5525C"/>
    <w:rsid w:val="00F56C1D"/>
    <w:rsid w:val="00F62BD6"/>
    <w:rsid w:val="00F72B25"/>
    <w:rsid w:val="00F76A08"/>
    <w:rsid w:val="00F85129"/>
    <w:rsid w:val="00F9756E"/>
    <w:rsid w:val="00FA55D8"/>
    <w:rsid w:val="00FB1A7D"/>
    <w:rsid w:val="00FB2B7D"/>
    <w:rsid w:val="00FC306F"/>
    <w:rsid w:val="00FC47CD"/>
    <w:rsid w:val="00FC4886"/>
    <w:rsid w:val="00FD1B1B"/>
    <w:rsid w:val="00FE2286"/>
    <w:rsid w:val="00FE51F7"/>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A4769"/>
  <w15:chartTrackingRefBased/>
  <w15:docId w15:val="{1D20353F-635A-489E-BA1F-20129504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Default"/>
    <w:qFormat/>
    <w:rsid w:val="00112FF7"/>
    <w:pPr>
      <w:autoSpaceDE w:val="0"/>
      <w:autoSpaceDN w:val="0"/>
      <w:adjustRightInd w:val="0"/>
    </w:pPr>
    <w:rPr>
      <w:rFonts w:ascii="NNFPLJ+TimesNewRoman" w:hAnsi="NNFPLJ+TimesNewRoman"/>
      <w:sz w:val="24"/>
      <w:szCs w:val="24"/>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uiPriority w:val="99"/>
    <w:rsid w:val="00647502"/>
    <w:pPr>
      <w:tabs>
        <w:tab w:val="center" w:pos="4320"/>
        <w:tab w:val="right" w:pos="8640"/>
      </w:tabs>
    </w:pPr>
    <w:rPr>
      <w:lang w:val="x-none" w:eastAsia="x-none"/>
    </w:rPr>
  </w:style>
  <w:style w:type="paragraph" w:styleId="Footer">
    <w:name w:val="footer"/>
    <w:basedOn w:val="Normal"/>
    <w:link w:val="FooterChar"/>
    <w:uiPriority w:val="99"/>
    <w:rsid w:val="00647502"/>
    <w:pPr>
      <w:tabs>
        <w:tab w:val="center" w:pos="4320"/>
        <w:tab w:val="right" w:pos="8640"/>
      </w:tabs>
    </w:pPr>
    <w:rPr>
      <w:lang w:val="x-none" w:eastAsia="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4"/>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rsid w:val="00393FAF"/>
    <w:pPr>
      <w:autoSpaceDE/>
      <w:autoSpaceDN/>
      <w:adjustRightInd/>
      <w:spacing w:before="120" w:after="120"/>
    </w:pPr>
    <w:rPr>
      <w:rFonts w:ascii="Times New Roman" w:hAnsi="Times New Roman"/>
    </w:rPr>
  </w:style>
  <w:style w:type="paragraph" w:styleId="ListBullet2">
    <w:name w:val="List Bullet 2"/>
    <w:basedOn w:val="Normal"/>
    <w:rsid w:val="00393FAF"/>
    <w:pPr>
      <w:numPr>
        <w:numId w:val="22"/>
      </w:numPr>
      <w:autoSpaceDE/>
      <w:autoSpaceDN/>
      <w:adjustRightInd/>
    </w:pPr>
    <w:rPr>
      <w:rFonts w:ascii="Times New Roman" w:hAnsi="Times New Roman"/>
      <w:b/>
      <w:sz w:val="28"/>
    </w:rPr>
  </w:style>
  <w:style w:type="paragraph" w:styleId="ListBullet3">
    <w:name w:val="List Bullet 3"/>
    <w:basedOn w:val="Normal"/>
    <w:rsid w:val="00393FAF"/>
    <w:pPr>
      <w:numPr>
        <w:numId w:val="2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2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semiHidden/>
    <w:rsid w:val="004F2BAF"/>
    <w:rPr>
      <w:color w:val="0000FF"/>
      <w:u w:val="single"/>
    </w:rPr>
  </w:style>
  <w:style w:type="character" w:customStyle="1" w:styleId="FooterChar">
    <w:name w:val="Footer Char"/>
    <w:link w:val="Footer"/>
    <w:uiPriority w:val="99"/>
    <w:rsid w:val="00DB2BD0"/>
    <w:rPr>
      <w:rFonts w:ascii="NNFPLJ+TimesNewRoman" w:hAnsi="NNFPLJ+TimesNewRoman"/>
      <w:sz w:val="24"/>
      <w:szCs w:val="24"/>
    </w:rPr>
  </w:style>
  <w:style w:type="character" w:customStyle="1" w:styleId="HeaderChar">
    <w:name w:val="Header Char"/>
    <w:link w:val="Header"/>
    <w:uiPriority w:val="99"/>
    <w:locked/>
    <w:rsid w:val="00ED4BBE"/>
    <w:rPr>
      <w:rFonts w:ascii="NNFPLJ+TimesNewRoman" w:hAnsi="NNFPLJ+TimesNewRoman"/>
      <w:sz w:val="24"/>
      <w:szCs w:val="24"/>
    </w:rPr>
  </w:style>
  <w:style w:type="character" w:styleId="UnresolvedMention">
    <w:name w:val="Unresolved Mention"/>
    <w:uiPriority w:val="99"/>
    <w:semiHidden/>
    <w:unhideWhenUsed/>
    <w:rsid w:val="00E74213"/>
    <w:rPr>
      <w:color w:val="605E5C"/>
      <w:shd w:val="clear" w:color="auto" w:fill="E1DFDD"/>
    </w:rPr>
  </w:style>
  <w:style w:type="paragraph" w:styleId="Revision">
    <w:name w:val="Revision"/>
    <w:hidden/>
    <w:uiPriority w:val="99"/>
    <w:semiHidden/>
    <w:rsid w:val="00524B6D"/>
    <w:rPr>
      <w:rFonts w:ascii="NNFPLJ+TimesNewRoman" w:hAnsi="NNFPLJ+TimesNewRoman"/>
      <w:sz w:val="24"/>
      <w:szCs w:val="24"/>
    </w:rPr>
  </w:style>
  <w:style w:type="character" w:styleId="FollowedHyperlink">
    <w:name w:val="FollowedHyperlink"/>
    <w:rsid w:val="00CF15F6"/>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hs.gov/ohrp/humansubjects/guidance/45cfr46.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hs.gov/ohrp/humansubjects/guidance/45cfr46.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xhealth.sharepoint.com/SitePages/Policies-and-Procedures.asp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exashealth.org/Research/Review-Board-and-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
    <Synchronization>Asynchronous</Synchronization>
    <Type>10002</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10003</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Receiver>
    <Name/>
    <Synchronization>Asynchronous</Synchronization>
    <Type>10001</Type>
    <SequenceNumber>12001</SequenceNumber>
    <Assembly>MEDSEEK.eHealth.ecoSystemSP.SharePoint, Version=1.0.0.0, Culture=neutral, PublicKeyToken=bc863e8d1af44b20</Assembly>
    <Class>MEDSEEK.eHealth.ecoSystemSP.SharePoint.EventReceiver.BehaviorMonitoredItemEventReceiver.BehaviorMonitoredItemEventReceiver</Class>
    <Data/>
    <Filter/>
  </Receiver>
</spe:Receiver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C39D0BA190C7478506FD13FFA78AC7" ma:contentTypeVersion="5" ma:contentTypeDescription="Create a new document." ma:contentTypeScope="" ma:versionID="e8335ed1bfbfa4c9715764e4225729f4">
  <xsd:schema xmlns:xsd="http://www.w3.org/2001/XMLSchema" xmlns:xs="http://www.w3.org/2001/XMLSchema" xmlns:p="http://schemas.microsoft.com/office/2006/metadata/properties" xmlns:ns1="http://schemas.microsoft.com/sharepoint/v3" xmlns:ns2="dd74fceb-38fe-4d74-ba5b-1c205eef131f" targetNamespace="http://schemas.microsoft.com/office/2006/metadata/properties" ma:root="true" ma:fieldsID="94d6aeb11c772fca975b67b792cf9033" ns1:_="" ns2:_="">
    <xsd:import namespace="http://schemas.microsoft.com/sharepoint/v3"/>
    <xsd:import namespace="dd74fceb-38fe-4d74-ba5b-1c205eef131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74fceb-38fe-4d74-ba5b-1c205eef131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8F81A2-95F1-4B66-8D72-150F7B58C64B}">
  <ds:schemaRefs>
    <ds:schemaRef ds:uri="http://schemas.microsoft.com/sharepoint/events"/>
  </ds:schemaRefs>
</ds:datastoreItem>
</file>

<file path=customXml/itemProps2.xml><?xml version="1.0" encoding="utf-8"?>
<ds:datastoreItem xmlns:ds="http://schemas.openxmlformats.org/officeDocument/2006/customXml" ds:itemID="{773A791B-58D1-4541-97E5-976B13D62FF2}">
  <ds:schemaRefs>
    <ds:schemaRef ds:uri="http://schemas.microsoft.com/office/2006/metadata/longProperties"/>
  </ds:schemaRefs>
</ds:datastoreItem>
</file>

<file path=customXml/itemProps3.xml><?xml version="1.0" encoding="utf-8"?>
<ds:datastoreItem xmlns:ds="http://schemas.openxmlformats.org/officeDocument/2006/customXml" ds:itemID="{34B8D30D-4676-4920-9634-DBECA239862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EB69F3-5FB0-48A5-B44D-4BF768BFE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d74fceb-38fe-4d74-ba5b-1c205eef1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98E7AB-55E5-46AF-84FF-CF465EE06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1948</Words>
  <Characters>11110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TEMPLATE PROTOCOL</vt:lpstr>
    </vt:vector>
  </TitlesOfParts>
  <Manager>Stuart Horowitz, PhD, MBA, CHRC</Manager>
  <Company>Huron Consulting Group</Company>
  <LinksUpToDate>false</LinksUpToDate>
  <CharactersWithSpaces>13032</CharactersWithSpaces>
  <SharedDoc>false</SharedDoc>
  <HLinks>
    <vt:vector size="24" baseType="variant">
      <vt:variant>
        <vt:i4>6357100</vt:i4>
      </vt:variant>
      <vt:variant>
        <vt:i4>9</vt:i4>
      </vt:variant>
      <vt:variant>
        <vt:i4>0</vt:i4>
      </vt:variant>
      <vt:variant>
        <vt:i4>5</vt:i4>
      </vt:variant>
      <vt:variant>
        <vt:lpwstr>https://txhealth.sharepoint.com/SitePages/Policies-and-Procedures.aspx</vt:lpwstr>
      </vt:variant>
      <vt:variant>
        <vt:lpwstr/>
      </vt:variant>
      <vt:variant>
        <vt:i4>7602288</vt:i4>
      </vt:variant>
      <vt:variant>
        <vt:i4>6</vt:i4>
      </vt:variant>
      <vt:variant>
        <vt:i4>0</vt:i4>
      </vt:variant>
      <vt:variant>
        <vt:i4>5</vt:i4>
      </vt:variant>
      <vt:variant>
        <vt:lpwstr>https://www.texashealth.org/Research/Review-Board-and-Committee</vt:lpwstr>
      </vt:variant>
      <vt:variant>
        <vt:lpwstr/>
      </vt:variant>
      <vt:variant>
        <vt:i4>1376287</vt:i4>
      </vt:variant>
      <vt:variant>
        <vt:i4>3</vt:i4>
      </vt:variant>
      <vt:variant>
        <vt:i4>0</vt:i4>
      </vt:variant>
      <vt:variant>
        <vt:i4>5</vt:i4>
      </vt:variant>
      <vt:variant>
        <vt:lpwstr>http://www.hhs.gov/ohrp/humansubjects/guidance/45cfr46.html</vt:lpwstr>
      </vt:variant>
      <vt:variant>
        <vt:lpwstr>46.116</vt:lpwstr>
      </vt:variant>
      <vt:variant>
        <vt:i4>1376287</vt:i4>
      </vt:variant>
      <vt:variant>
        <vt:i4>0</vt:i4>
      </vt:variant>
      <vt:variant>
        <vt:i4>0</vt:i4>
      </vt:variant>
      <vt:variant>
        <vt:i4>5</vt:i4>
      </vt:variant>
      <vt:variant>
        <vt:lpwstr>http://www.hhs.gov/ohrp/humansubjects/guidance/45cfr46.html</vt:lpwstr>
      </vt:variant>
      <vt:variant>
        <vt:lpwstr>46.116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PROTOCOL</dc:title>
  <dc:subject>Huron AAHRPP Application</dc:subject>
  <dc:creator>Jeffrey A. Cooper, MD, MMM</dc:creator>
  <cp:keywords>Huron, HRPP, SOP</cp:keywords>
  <dc:description>©2009 Huron Consulting Services, LLC. Use and distribution subject to End User License Agreement at http://www.huronconsultinggroup.com/SOP</dc:description>
  <cp:lastModifiedBy>Chen, David</cp:lastModifiedBy>
  <cp:revision>9</cp:revision>
  <cp:lastPrinted>2010-10-17T19:39:00Z</cp:lastPrinted>
  <dcterms:created xsi:type="dcterms:W3CDTF">2026-05-12T21:27:00Z</dcterms:created>
  <dcterms:modified xsi:type="dcterms:W3CDTF">2026-05-20T06:17:00Z</dcterms:modified>
  <cp:category>500-599 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237ee32f-c275-46a5-a9b3-b9880b9f20de</vt:lpwstr>
  </property>
  <property fmtid="{D5CDD505-2E9C-101B-9397-08002B2CF9AE}" pid="3" name="_dlc_DocIdItemGuid">
    <vt:lpwstr>4111c744-3745-4419-b501-eca5cc808b4d</vt:lpwstr>
  </property>
  <property fmtid="{D5CDD505-2E9C-101B-9397-08002B2CF9AE}" pid="4" name="_dlc_DocIdUrl">
    <vt:lpwstr>http://bur-thr-web-01.medseek.com/_layouts/DocIdRedir.aspx?ID=237ee32f-c275-46a5-a9b3-b9880b9f20de, 237ee32f-c275-46a5-a9b3-b9880b9f20de</vt:lpwstr>
  </property>
</Properties>
</file>